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华文仿宋" w:hAnsi="华文仿宋" w:eastAsia="华文仿宋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>附表：</w:t>
      </w:r>
    </w:p>
    <w:tbl>
      <w:tblPr>
        <w:tblStyle w:val="2"/>
        <w:tblW w:w="851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8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tbl>
            <w:tblPr>
              <w:tblStyle w:val="2"/>
              <w:tblW w:w="8300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83"/>
              <w:gridCol w:w="1201"/>
              <w:gridCol w:w="3358"/>
              <w:gridCol w:w="589"/>
              <w:gridCol w:w="821"/>
              <w:gridCol w:w="1648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8" w:hRule="atLeast"/>
                <w:jc w:val="center"/>
              </w:trPr>
              <w:tc>
                <w:tcPr>
                  <w:tcW w:w="8300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b/>
                      <w:bCs/>
                      <w:color w:val="000000"/>
                      <w:kern w:val="0"/>
                      <w:szCs w:val="21"/>
                    </w:rPr>
                  </w:pPr>
                  <w:bookmarkStart w:id="1" w:name="_GoBack"/>
                  <w:bookmarkStart w:id="0" w:name="RANGE!A1:F102"/>
                  <w:r>
                    <w:rPr>
                      <w:rFonts w:ascii="Courier New" w:hAnsi="Courier New" w:eastAsia="宋体" w:cs="宋体"/>
                      <w:b/>
                      <w:bCs/>
                      <w:color w:val="000000"/>
                      <w:kern w:val="0"/>
                      <w:szCs w:val="21"/>
                    </w:rPr>
                    <w:t>日常零星维护更换配件项目综合单价表</w:t>
                  </w:r>
                  <w:bookmarkEnd w:id="1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5" w:hRule="atLeast"/>
                <w:jc w:val="center"/>
              </w:trPr>
              <w:tc>
                <w:tcPr>
                  <w:tcW w:w="68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b/>
                      <w:bCs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b/>
                      <w:bCs/>
                      <w:color w:val="000000"/>
                      <w:kern w:val="0"/>
                      <w:szCs w:val="21"/>
                    </w:rPr>
                    <w:t>序号</w:t>
                  </w:r>
                </w:p>
              </w:tc>
              <w:tc>
                <w:tcPr>
                  <w:tcW w:w="1201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b/>
                      <w:bCs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b/>
                      <w:bCs/>
                      <w:color w:val="000000"/>
                      <w:kern w:val="0"/>
                      <w:szCs w:val="21"/>
                    </w:rPr>
                    <w:t>分类</w:t>
                  </w:r>
                </w:p>
              </w:tc>
              <w:tc>
                <w:tcPr>
                  <w:tcW w:w="3358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b/>
                      <w:bCs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b/>
                      <w:bCs/>
                      <w:color w:val="000000"/>
                      <w:kern w:val="0"/>
                      <w:szCs w:val="21"/>
                    </w:rPr>
                    <w:t>项目</w:t>
                  </w:r>
                </w:p>
              </w:tc>
              <w:tc>
                <w:tcPr>
                  <w:tcW w:w="58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b/>
                      <w:bCs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b/>
                      <w:bCs/>
                      <w:color w:val="000000"/>
                      <w:kern w:val="0"/>
                      <w:szCs w:val="21"/>
                    </w:rPr>
                    <w:t>数量</w:t>
                  </w:r>
                </w:p>
              </w:tc>
              <w:tc>
                <w:tcPr>
                  <w:tcW w:w="821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b/>
                      <w:bCs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b/>
                      <w:bCs/>
                      <w:color w:val="000000"/>
                      <w:kern w:val="0"/>
                      <w:szCs w:val="21"/>
                    </w:rPr>
                    <w:t>单位</w:t>
                  </w:r>
                </w:p>
              </w:tc>
              <w:tc>
                <w:tcPr>
                  <w:tcW w:w="1648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b/>
                      <w:bCs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b/>
                      <w:bCs/>
                      <w:color w:val="000000"/>
                      <w:kern w:val="0"/>
                      <w:szCs w:val="21"/>
                    </w:rPr>
                    <w:t>综合单价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联塑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2.4线槽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米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3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联塑4分电线管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米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3.00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3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联塑4分线管配件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4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联塑6分电线管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米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4.00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5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联塑6分线管配件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1.50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6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秋叶源网络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线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米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4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7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人民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1.5平方电线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米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3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8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人民1.5*2平行电线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米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5.00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9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人民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2.5平方电线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米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4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10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人民2.5*2平行电线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米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7.00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11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人民4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平方电线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米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6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12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人民6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平方电线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米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8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14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海德信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LED15W灯泡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粒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25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15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哥顿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平灯头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15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16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欧普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24W光源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块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40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17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海德信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LED1.2m灯管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条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30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18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海德信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LED1.2m灯管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套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40.00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19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中兴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开关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面板、插座面板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套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30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20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中兴电脑插座面板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套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50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21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海德信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集成灯（300*300）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支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6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0.00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22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正泰10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A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/1P空气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开关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2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0.00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23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正泰16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A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/1P空气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开关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2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0.00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24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正泰16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A/2P空气开关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3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0.00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25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正泰20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A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/1P空气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开关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25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26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正泰20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A/2P空气开关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35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27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正泰25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A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/1P空气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开关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25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28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正泰25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A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/2P空气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开关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35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29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正泰32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A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/1P空气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开关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30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30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正泰32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A/2P空气开关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40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31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正泰40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A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/1P空气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开关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30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32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正泰40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A/2P空气开关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40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33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正泰40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A/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3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P空气开关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5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0.00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34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正泰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63A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/1P空气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开关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35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35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正泰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63A/2P空气开关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45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36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正泰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63A/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3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P空气开关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55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37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正泰16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A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/1P漏电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开关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50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38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正泰16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A/2P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漏电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开关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60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39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正泰20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A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/1P漏电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开关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50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40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正泰20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A/2P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漏电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开关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60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41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正泰25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A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/1P漏电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开关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50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42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正泰25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A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/2P漏电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开关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60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43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正泰32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A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/1P漏电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开关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60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44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正泰32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A/2P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漏电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开关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70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45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正泰40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A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/1P漏电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开关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70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46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正泰40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A/2P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漏电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开关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80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47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正泰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63A/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P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漏电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开关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8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0.00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48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正泰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63A/2P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漏电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开关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90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49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金羚6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寸排气扇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台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8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0.00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金羚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8寸排气扇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台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0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0.00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51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金羚10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寸排气扇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台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2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0.00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52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金羚10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寸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工业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排气扇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台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2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0.00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53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金羚12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寸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工业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排气扇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台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4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0.00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54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金羚14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寸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工业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排气扇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台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6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0.00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欧阳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LED屏显示板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块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20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56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欧阳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LED屏变压器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28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0.00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57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中格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吊扇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支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12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0.00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58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中兴风扇调整器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50.00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59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电气类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风扇电容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80.00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上海氟塑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水胶布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粒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3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61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联塑20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塑料软管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米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6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62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联塑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PVC20管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米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6.00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63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联塑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PVC20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无带牙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配件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2.0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64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联塑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PVC20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带牙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配件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8.00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65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联塑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PVC20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球阀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10.00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66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联塑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PVC25管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米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8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67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联塑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PVC2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5无带牙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配件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3.0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68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联塑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PVC2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5带牙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配件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10.00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69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联塑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PVC2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5球阀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15.00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联塑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PVC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32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管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米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10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71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联塑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PVC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32无带牙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配件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4.0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72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联塑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PVC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32带牙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配件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12.00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73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联塑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PVC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32球阀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20.00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74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联塑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P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PR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20管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米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20.00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75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联塑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P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PR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20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无带牙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配件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10.00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76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联塑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P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PR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20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带牙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配件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20.00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77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联塑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P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PR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20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水制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60.00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78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联塑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P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PR2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5管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米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25.00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79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联塑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P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PR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2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5无带牙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配件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12.00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80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联塑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P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PR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2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5带牙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配件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30.00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81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联塑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P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PR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2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5水制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80.00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82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联塑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P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PR32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管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米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30.00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83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联塑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P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PR32无带牙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配件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15.00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84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联塑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P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PR32带牙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配件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50.00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85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联塑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P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PR32水制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100.00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86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雅富兰4分不锈配件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7.00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87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雅富兰6分不锈配件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8.00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88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雅富兰1寸不锈配件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10.00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89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日丰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20cm网管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条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0.00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90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日丰3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0cm网管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条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15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91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日丰4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0cm网管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条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2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0.00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92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日丰5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0cm网管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条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25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93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日丰6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0cm网管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条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3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0.00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94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日丰7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0cm网管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条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35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95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日丰8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0cm网管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条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4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0.00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96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科洁小便冲水阀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套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60.00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97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科洁大便冲水阀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套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80.00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98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都城不锈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角阀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3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0.00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99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雅富兰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台盆去水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头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3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0.00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100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雅富兰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台盆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塑料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去水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管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条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0.00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101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雅富兰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台盆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不锈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去水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管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条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20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102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都城洗手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盆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单冷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龙头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60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103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都城洗菜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盆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单冷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龙头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8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0.00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104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都城不锈小龙头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30.00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105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厕所堵塞清通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工日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28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0.00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106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水合子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冲水箱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180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107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日丰50排水管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米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10.00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108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日丰50排水管配件（无带检）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5.00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109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日丰50排水管配件（带检）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6.00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110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日丰75排水管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米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15.00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111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日丰75排水管配件（无带检）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8.00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112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日丰75排水管配件（带检）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12.00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113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日丰110排水管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米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20.00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114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日丰110排水管配件（无带检）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16.00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115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日丰110排水管配件（带检）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22.00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116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日丰160排水管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米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45.00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117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日丰160排水管配件（无带检）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38.00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118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给排水类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日丰160排水管配件（带检）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48.00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119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土建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配匙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支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10.00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120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土建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天美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透明玻璃胶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瓶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15.00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121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土建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绿色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（黑色）遮阳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网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m2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15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122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土建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绿色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草地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网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m2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18.00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123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土建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不锈锁片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付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15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124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土建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插销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支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2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0.00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125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土建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亮迪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挂锁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25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126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土建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亮迪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不锈门吸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30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127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土建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坚美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铝合金窗锁（不锈自动锁）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30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128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土建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坚美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铝合金窗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轮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粒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30.00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129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土建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源得信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玻璃纸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张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3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0.00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130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土建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亮迪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格锁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3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5.00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131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土建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意利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球型锁（无匙）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6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0.00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132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土建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意利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球型锁（带匙）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7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0.00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133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土建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意利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七字执手锁（带匙）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个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8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0.00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134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土建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防蚊网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（不满一平方按一平方算）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m2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150.00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135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装饰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铲除修补墙面</w:t>
                  </w: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油漆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m2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50.00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" w:hRule="atLeast"/>
                <w:jc w:val="center"/>
              </w:trPr>
              <w:tc>
                <w:tcPr>
                  <w:tcW w:w="68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136</w:t>
                  </w:r>
                </w:p>
              </w:tc>
              <w:tc>
                <w:tcPr>
                  <w:tcW w:w="12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装饰</w:t>
                  </w:r>
                </w:p>
              </w:tc>
              <w:tc>
                <w:tcPr>
                  <w:tcW w:w="33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防火彩钢板</w:t>
                  </w:r>
                </w:p>
              </w:tc>
              <w:tc>
                <w:tcPr>
                  <w:tcW w:w="5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8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平方</w:t>
                  </w:r>
                </w:p>
              </w:tc>
              <w:tc>
                <w:tcPr>
                  <w:tcW w:w="164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Courier New" w:hAnsi="Courier New" w:eastAsia="宋体" w:cs="宋体"/>
                      <w:color w:val="000000"/>
                      <w:kern w:val="0"/>
                      <w:szCs w:val="21"/>
                    </w:rPr>
                    <w:t>220</w:t>
                  </w:r>
                  <w:r>
                    <w:rPr>
                      <w:rFonts w:ascii="Courier New" w:hAnsi="Courier New" w:eastAsia="宋体" w:cs="宋体"/>
                      <w:color w:val="000000"/>
                      <w:kern w:val="0"/>
                      <w:szCs w:val="21"/>
                    </w:rPr>
                    <w:t xml:space="preserve">.00 </w:t>
                  </w:r>
                </w:p>
              </w:tc>
            </w:tr>
            <w:bookmarkEnd w:id="0"/>
          </w:tbl>
          <w:p>
            <w:pPr>
              <w:widowControl/>
              <w:rPr>
                <w:rFonts w:ascii="Courier New" w:hAnsi="Courier New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4" w:hRule="atLeast"/>
          <w:jc w:val="center"/>
        </w:trPr>
        <w:tc>
          <w:tcPr>
            <w:tcW w:w="8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Courier New" w:hAnsi="Courier New" w:eastAsia="宋体" w:cs="宋体"/>
                <w:color w:val="000000"/>
                <w:kern w:val="0"/>
                <w:szCs w:val="21"/>
              </w:rPr>
            </w:pPr>
            <w:r>
              <w:rPr>
                <w:rFonts w:ascii="Courier New" w:hAnsi="Courier New" w:eastAsia="宋体" w:cs="宋体"/>
                <w:color w:val="000000"/>
                <w:kern w:val="0"/>
                <w:szCs w:val="21"/>
              </w:rPr>
              <w:t>说明：</w:t>
            </w:r>
          </w:p>
          <w:p>
            <w:pPr>
              <w:widowControl/>
              <w:ind w:firstLine="405"/>
              <w:jc w:val="left"/>
              <w:rPr>
                <w:rFonts w:ascii="Courier New" w:hAnsi="Courier New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Courier New" w:hAnsi="Courier New" w:eastAsia="宋体" w:cs="宋体"/>
                <w:color w:val="000000"/>
                <w:kern w:val="0"/>
                <w:szCs w:val="21"/>
              </w:rPr>
              <w:t>(</w:t>
            </w:r>
            <w:r>
              <w:rPr>
                <w:rFonts w:ascii="Courier New" w:hAnsi="Courier New" w:eastAsia="宋体" w:cs="宋体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Courier New" w:hAnsi="Courier New" w:eastAsia="宋体" w:cs="宋体"/>
                <w:color w:val="000000"/>
                <w:kern w:val="0"/>
                <w:szCs w:val="21"/>
              </w:rPr>
              <w:t>)</w:t>
            </w:r>
            <w:r>
              <w:rPr>
                <w:rFonts w:ascii="Courier New" w:hAnsi="Courier New" w:eastAsia="宋体" w:cs="宋体"/>
                <w:color w:val="000000"/>
                <w:kern w:val="0"/>
                <w:szCs w:val="21"/>
              </w:rPr>
              <w:t>、本清单价格水平参考广东省建设工程造价管理站”公布的2022年4月《劳务日工资价格表》、过往同类型项目结算单价（所有材料设备单价均采用符合国家行业规定的质量合格以上，同时能满足使用功能要求的产品）及现市场价，经业主同意后计入。</w:t>
            </w:r>
          </w:p>
          <w:p>
            <w:pPr>
              <w:widowControl/>
              <w:ind w:firstLine="420" w:firstLineChars="200"/>
              <w:jc w:val="left"/>
              <w:rPr>
                <w:rFonts w:ascii="Courier New" w:hAnsi="Courier New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Courier New" w:hAnsi="Courier New" w:eastAsia="宋体" w:cs="宋体"/>
                <w:color w:val="000000"/>
                <w:kern w:val="0"/>
                <w:szCs w:val="21"/>
              </w:rPr>
              <w:t>(</w:t>
            </w:r>
            <w:r>
              <w:rPr>
                <w:rFonts w:ascii="Courier New" w:hAnsi="Courier New" w:eastAsia="宋体" w:cs="宋体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Courier New" w:hAnsi="Courier New" w:eastAsia="宋体" w:cs="宋体"/>
                <w:color w:val="000000"/>
                <w:kern w:val="0"/>
                <w:szCs w:val="21"/>
              </w:rPr>
              <w:t>)</w:t>
            </w:r>
            <w:r>
              <w:rPr>
                <w:rFonts w:ascii="Courier New" w:hAnsi="Courier New" w:eastAsia="宋体" w:cs="宋体"/>
                <w:color w:val="000000"/>
                <w:kern w:val="0"/>
                <w:szCs w:val="21"/>
              </w:rPr>
              <w:t>、本清单综合单价包含机械、材料费、管理费</w:t>
            </w:r>
            <w:r>
              <w:rPr>
                <w:rFonts w:hint="eastAsia" w:ascii="Courier New" w:hAnsi="Courier New" w:eastAsia="宋体" w:cs="宋体"/>
                <w:color w:val="000000"/>
                <w:kern w:val="0"/>
                <w:szCs w:val="21"/>
              </w:rPr>
              <w:t>安全防护费</w:t>
            </w:r>
            <w:r>
              <w:rPr>
                <w:rFonts w:ascii="Courier New" w:hAnsi="Courier New" w:eastAsia="宋体" w:cs="宋体"/>
                <w:color w:val="000000"/>
                <w:kern w:val="0"/>
                <w:szCs w:val="21"/>
              </w:rPr>
              <w:t>等费用，不含</w:t>
            </w:r>
            <w:r>
              <w:rPr>
                <w:rFonts w:hint="eastAsia" w:ascii="Courier New" w:hAnsi="Courier New" w:eastAsia="宋体" w:cs="宋体"/>
                <w:color w:val="000000"/>
                <w:kern w:val="0"/>
                <w:szCs w:val="21"/>
              </w:rPr>
              <w:t>维修人工工费及</w:t>
            </w:r>
            <w:r>
              <w:rPr>
                <w:rFonts w:ascii="Courier New" w:hAnsi="Courier New" w:eastAsia="宋体" w:cs="宋体"/>
                <w:color w:val="000000"/>
                <w:kern w:val="0"/>
                <w:szCs w:val="21"/>
              </w:rPr>
              <w:t>税金。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1ZDIxNTVkMzQzYjc1YzczMGVkMmYwZDIyZWMzMGIifQ=="/>
  </w:docVars>
  <w:rsids>
    <w:rsidRoot w:val="35526F3A"/>
    <w:rsid w:val="35526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2023-08-11T06:40:00Z</dcterms:created>
  <dc:creator>Administrator</dc:creator>
  <cp:lastModifiedBy>Administrator</cp:lastModifiedBy>
  <dcterms:modified xsi:type="dcterms:W3CDTF">2023-08-11T06:41:19Z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BC9D317097A4442A8D3F5F6288AE380C_11</vt:lpwstr>
  </property>
</Properties>
</file>