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pStyle w:val="BodyText"/>
        <w:spacing w:line="348" w:lineRule="auto"/>
        <w:rPr/>
      </w:pPr>
      <w:r/>
    </w:p>
    <w:p>
      <w:pPr>
        <w:pStyle w:val="BodyText"/>
        <w:spacing w:line="349" w:lineRule="auto"/>
        <w:rPr/>
      </w:pPr>
      <w:r/>
    </w:p>
    <w:p>
      <w:pPr>
        <w:ind w:left="2746"/>
        <w:spacing w:before="101" w:line="219" w:lineRule="auto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3"/>
        </w:rPr>
        <w:t>深圳数字科创产业园</w:t>
      </w:r>
    </w:p>
    <w:p>
      <w:pPr>
        <w:pStyle w:val="BodyText"/>
        <w:spacing w:line="241" w:lineRule="auto"/>
        <w:rPr/>
      </w:pPr>
      <w:r/>
    </w:p>
    <w:p>
      <w:pPr>
        <w:pStyle w:val="BodyText"/>
        <w:spacing w:line="241" w:lineRule="auto"/>
        <w:rPr/>
      </w:pPr>
      <w:r/>
    </w:p>
    <w:p>
      <w:pPr>
        <w:pStyle w:val="BodyText"/>
        <w:spacing w:line="242" w:lineRule="auto"/>
        <w:rPr/>
      </w:pPr>
      <w:r/>
    </w:p>
    <w:p>
      <w:pPr>
        <w:ind w:left="2878" w:right="1775" w:hanging="1120"/>
        <w:spacing w:before="136" w:line="236" w:lineRule="auto"/>
        <w:outlineLvl w:val="0"/>
        <w:rPr>
          <w:rFonts w:ascii="SimSun" w:hAnsi="SimSun" w:eastAsia="SimSun" w:cs="SimSun"/>
          <w:sz w:val="42"/>
          <w:szCs w:val="42"/>
        </w:rPr>
      </w:pPr>
      <w:r>
        <w:rPr>
          <w:rFonts w:ascii="SimSun" w:hAnsi="SimSun" w:eastAsia="SimSun" w:cs="SimSun"/>
          <w:sz w:val="42"/>
          <w:szCs w:val="42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16"/>
        </w:rPr>
        <w:t>建筑节能与绿色建筑工程</w:t>
      </w:r>
      <w:r>
        <w:rPr>
          <w:rFonts w:ascii="SimSun" w:hAnsi="SimSun" w:eastAsia="SimSun" w:cs="SimSun"/>
          <w:sz w:val="42"/>
          <w:szCs w:val="42"/>
          <w:spacing w:val="3"/>
        </w:rPr>
        <w:t xml:space="preserve"> </w:t>
      </w:r>
      <w:r>
        <w:rPr>
          <w:rFonts w:ascii="SimSun" w:hAnsi="SimSun" w:eastAsia="SimSun" w:cs="SimSun"/>
          <w:sz w:val="42"/>
          <w:szCs w:val="42"/>
          <w14:textOutline w14:w="6350" w14:cap="flat" w14:cmpd="sng">
            <w14:solidFill>
              <w14:srgbClr w14:val="000000"/>
            </w14:solidFill>
            <w14:prstDash w14:val="solid"/>
            <w14:miter w14:lim="0"/>
          </w14:textOutline>
          <w:spacing w:val="10"/>
        </w:rPr>
        <w:t>现场检测方案</w:t>
      </w:r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7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pStyle w:val="BodyText"/>
        <w:spacing w:line="248" w:lineRule="auto"/>
        <w:rPr/>
      </w:pPr>
      <w:r/>
    </w:p>
    <w:p>
      <w:pPr>
        <w:ind w:left="864"/>
        <w:spacing w:before="98" w:line="219" w:lineRule="auto"/>
        <w:rPr>
          <w:rFonts w:ascii="SimSun" w:hAnsi="SimSun" w:eastAsia="SimSun" w:cs="SimSun"/>
          <w:sz w:val="30"/>
          <w:szCs w:val="30"/>
        </w:rPr>
      </w:pPr>
      <w:r>
        <w:rPr>
          <w:rFonts w:ascii="SimSun" w:hAnsi="SimSun" w:eastAsia="SimSun" w:cs="SimSun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编</w:t>
      </w:r>
      <w:r>
        <w:rPr>
          <w:rFonts w:ascii="SimSun" w:hAnsi="SimSun" w:eastAsia="SimSun" w:cs="SimSun"/>
          <w:sz w:val="30"/>
          <w:szCs w:val="30"/>
          <w:spacing w:val="27"/>
        </w:rPr>
        <w:t xml:space="preserve"> </w:t>
      </w:r>
      <w:r>
        <w:rPr>
          <w:rFonts w:ascii="SimSun" w:hAnsi="SimSun" w:eastAsia="SimSun" w:cs="SimSun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制</w:t>
      </w:r>
      <w:r>
        <w:rPr>
          <w:rFonts w:ascii="SimSun" w:hAnsi="SimSun" w:eastAsia="SimSun" w:cs="SimSun"/>
          <w:sz w:val="30"/>
          <w:szCs w:val="30"/>
          <w:spacing w:val="-20"/>
        </w:rPr>
        <w:t xml:space="preserve">  </w:t>
      </w:r>
      <w:r>
        <w:rPr>
          <w:rFonts w:ascii="SimSun" w:hAnsi="SimSun" w:eastAsia="SimSun" w:cs="SimSun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日</w:t>
      </w:r>
      <w:r>
        <w:rPr>
          <w:rFonts w:ascii="SimSun" w:hAnsi="SimSun" w:eastAsia="SimSun" w:cs="SimSun"/>
          <w:sz w:val="30"/>
          <w:szCs w:val="30"/>
          <w:spacing w:val="11"/>
        </w:rPr>
        <w:t xml:space="preserve"> </w:t>
      </w:r>
      <w:r>
        <w:rPr>
          <w:rFonts w:ascii="SimSun" w:hAnsi="SimSun" w:eastAsia="SimSun" w:cs="SimSun"/>
          <w:sz w:val="30"/>
          <w:szCs w:val="3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期：</w:t>
      </w:r>
      <w:r>
        <w:rPr>
          <w:rFonts w:ascii="SimSun" w:hAnsi="SimSun" w:eastAsia="SimSun" w:cs="SimSun"/>
          <w:sz w:val="30"/>
          <w:szCs w:val="30"/>
          <w:spacing w:val="-69"/>
        </w:rPr>
        <w:t xml:space="preserve"> </w:t>
      </w:r>
      <w:r>
        <w:rPr>
          <w:rFonts w:ascii="SimSun" w:hAnsi="SimSun" w:eastAsia="SimSun" w:cs="SimSun"/>
          <w:sz w:val="30"/>
          <w:szCs w:val="30"/>
          <w:u w:val="single" w:color="auto"/>
          <w:spacing w:val="8"/>
        </w:rPr>
        <w:t xml:space="preserve">    </w:t>
      </w:r>
      <w:r>
        <w:rPr>
          <w:rFonts w:ascii="SimSun" w:hAnsi="SimSun" w:eastAsia="SimSun" w:cs="SimSun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2023</w:t>
      </w:r>
      <w:r>
        <w:rPr>
          <w:rFonts w:ascii="SimSun" w:hAnsi="SimSun" w:eastAsia="SimSun" w:cs="SimSun"/>
          <w:sz w:val="30"/>
          <w:szCs w:val="30"/>
          <w:u w:val="single" w:color="auto"/>
          <w:spacing w:val="-54"/>
        </w:rPr>
        <w:t xml:space="preserve"> </w:t>
      </w:r>
      <w:r>
        <w:rPr>
          <w:rFonts w:ascii="SimSun" w:hAnsi="SimSun" w:eastAsia="SimSun" w:cs="SimSun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年</w:t>
      </w:r>
      <w:r>
        <w:rPr>
          <w:rFonts w:ascii="SimSun" w:hAnsi="SimSun" w:eastAsia="SimSun" w:cs="SimSun"/>
          <w:sz w:val="30"/>
          <w:szCs w:val="30"/>
          <w:u w:val="single" w:color="auto"/>
          <w:spacing w:val="5"/>
        </w:rPr>
        <w:t xml:space="preserve">  </w:t>
      </w:r>
      <w:r>
        <w:rPr>
          <w:rFonts w:ascii="SimSun" w:hAnsi="SimSun" w:eastAsia="SimSun" w:cs="SimSun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9</w:t>
      </w:r>
      <w:r>
        <w:rPr>
          <w:rFonts w:ascii="SimSun" w:hAnsi="SimSun" w:eastAsia="SimSun" w:cs="SimSun"/>
          <w:sz w:val="30"/>
          <w:szCs w:val="30"/>
          <w:u w:val="single" w:color="auto"/>
          <w:spacing w:val="41"/>
        </w:rPr>
        <w:t xml:space="preserve"> </w:t>
      </w:r>
      <w:r>
        <w:rPr>
          <w:rFonts w:ascii="SimSun" w:hAnsi="SimSun" w:eastAsia="SimSun" w:cs="SimSun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月</w:t>
      </w:r>
      <w:r>
        <w:rPr>
          <w:rFonts w:ascii="SimSun" w:hAnsi="SimSun" w:eastAsia="SimSun" w:cs="SimSun"/>
          <w:sz w:val="30"/>
          <w:szCs w:val="30"/>
          <w:u w:val="single" w:color="auto"/>
          <w:spacing w:val="-61"/>
        </w:rPr>
        <w:t xml:space="preserve"> </w:t>
      </w:r>
      <w:r>
        <w:rPr>
          <w:rFonts w:ascii="SimSun" w:hAnsi="SimSun" w:eastAsia="SimSun" w:cs="SimSun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28</w:t>
      </w:r>
      <w:r>
        <w:rPr>
          <w:rFonts w:ascii="SimSun" w:hAnsi="SimSun" w:eastAsia="SimSun" w:cs="SimSun"/>
          <w:sz w:val="30"/>
          <w:szCs w:val="30"/>
          <w:u w:val="single" w:color="auto"/>
          <w:spacing w:val="-20"/>
        </w:rPr>
        <w:t xml:space="preserve">   </w:t>
      </w:r>
      <w:r>
        <w:rPr>
          <w:rFonts w:ascii="SimSun" w:hAnsi="SimSun" w:eastAsia="SimSun" w:cs="SimSun"/>
          <w:sz w:val="30"/>
          <w:szCs w:val="30"/>
          <w:u w:val="single" w:color="000000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0"/>
        </w:rPr>
        <w:t>日</w:t>
      </w:r>
    </w:p>
    <w:p>
      <w:pPr>
        <w:spacing w:line="219" w:lineRule="auto"/>
        <w:sectPr>
          <w:pgSz w:w="11907" w:h="16839"/>
          <w:pgMar w:top="1431" w:right="1785" w:bottom="0" w:left="1785" w:header="0" w:footer="0" w:gutter="0"/>
        </w:sectPr>
        <w:rPr>
          <w:rFonts w:ascii="SimSun" w:hAnsi="SimSun" w:eastAsia="SimSun" w:cs="SimSun"/>
          <w:sz w:val="30"/>
          <w:szCs w:val="30"/>
        </w:rPr>
      </w:pPr>
    </w:p>
    <w:p>
      <w:pPr>
        <w:ind w:left="187"/>
        <w:spacing w:before="182" w:line="219" w:lineRule="auto"/>
        <w:outlineLvl w:val="0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-2"/>
        </w:rPr>
        <w:t>1、工程概况</w:t>
      </w:r>
    </w:p>
    <w:p>
      <w:pPr>
        <w:spacing w:line="80" w:lineRule="exact"/>
        <w:rPr/>
      </w:pPr>
      <w:r/>
    </w:p>
    <w:tbl>
      <w:tblPr>
        <w:tblStyle w:val="TableNormal"/>
        <w:tblW w:w="9414" w:type="dxa"/>
        <w:tblInd w:w="10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2110"/>
        <w:gridCol w:w="2596"/>
        <w:gridCol w:w="2340"/>
        <w:gridCol w:w="2368"/>
      </w:tblGrid>
      <w:tr>
        <w:trPr>
          <w:trHeight w:val="644" w:hRule="atLeast"/>
        </w:trPr>
        <w:tc>
          <w:tcPr>
            <w:tcW w:w="2110" w:type="dxa"/>
            <w:vAlign w:val="top"/>
            <w:tcBorders>
              <w:left w:val="single" w:color="000000" w:sz="8" w:space="0"/>
              <w:top w:val="single" w:color="000000" w:sz="8" w:space="0"/>
            </w:tcBorders>
          </w:tcPr>
          <w:p>
            <w:pPr>
              <w:pStyle w:val="TableText"/>
              <w:ind w:left="594"/>
              <w:spacing w:before="213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工程名称</w:t>
            </w:r>
          </w:p>
        </w:tc>
        <w:tc>
          <w:tcPr>
            <w:tcW w:w="7304" w:type="dxa"/>
            <w:vAlign w:val="top"/>
            <w:gridSpan w:val="3"/>
            <w:tcBorders>
              <w:right w:val="single" w:color="000000" w:sz="8" w:space="0"/>
              <w:top w:val="single" w:color="000000" w:sz="8" w:space="0"/>
            </w:tcBorders>
          </w:tcPr>
          <w:p>
            <w:pPr>
              <w:pStyle w:val="TableText"/>
              <w:ind w:left="2589"/>
              <w:spacing w:before="2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深圳数字科创产业园</w:t>
            </w:r>
          </w:p>
        </w:tc>
      </w:tr>
      <w:tr>
        <w:trPr>
          <w:trHeight w:val="551" w:hRule="atLeast"/>
        </w:trPr>
        <w:tc>
          <w:tcPr>
            <w:tcW w:w="2110" w:type="dxa"/>
            <w:vAlign w:val="top"/>
            <w:tcBorders>
              <w:left w:val="single" w:color="000000" w:sz="8" w:space="0"/>
            </w:tcBorders>
          </w:tcPr>
          <w:p>
            <w:pPr>
              <w:pStyle w:val="TableText"/>
              <w:ind w:left="581"/>
              <w:spacing w:before="164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建设单位</w:t>
            </w:r>
          </w:p>
        </w:tc>
        <w:tc>
          <w:tcPr>
            <w:tcW w:w="7304" w:type="dxa"/>
            <w:vAlign w:val="top"/>
            <w:gridSpan w:val="3"/>
            <w:tcBorders>
              <w:right w:val="single" w:color="000000" w:sz="8" w:space="0"/>
            </w:tcBorders>
          </w:tcPr>
          <w:p>
            <w:pPr>
              <w:pStyle w:val="TableText"/>
              <w:ind w:left="2005"/>
              <w:spacing w:before="164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3"/>
              </w:rPr>
              <w:t>汕头市东海岸投资建设有限公司</w:t>
            </w:r>
          </w:p>
        </w:tc>
      </w:tr>
      <w:tr>
        <w:trPr>
          <w:trHeight w:val="994" w:hRule="atLeast"/>
        </w:trPr>
        <w:tc>
          <w:tcPr>
            <w:tcW w:w="2110" w:type="dxa"/>
            <w:vAlign w:val="top"/>
            <w:tcBorders>
              <w:left w:val="single" w:color="000000" w:sz="8" w:space="0"/>
            </w:tcBorders>
          </w:tcPr>
          <w:p>
            <w:pPr>
              <w:spacing w:line="308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3"/>
              <w:spacing w:before="7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设计单位</w:t>
            </w:r>
          </w:p>
        </w:tc>
        <w:tc>
          <w:tcPr>
            <w:tcW w:w="2596" w:type="dxa"/>
            <w:vAlign w:val="top"/>
          </w:tcPr>
          <w:p>
            <w:pPr>
              <w:pStyle w:val="TableText"/>
              <w:ind w:left="349" w:right="225" w:hanging="112"/>
              <w:spacing w:before="244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深圳市华阳国际工程</w:t>
            </w:r>
            <w:r>
              <w:rPr>
                <w:spacing w:val="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设计股份有限公司</w:t>
            </w:r>
          </w:p>
        </w:tc>
        <w:tc>
          <w:tcPr>
            <w:tcW w:w="2340" w:type="dxa"/>
            <w:vAlign w:val="top"/>
          </w:tcPr>
          <w:p>
            <w:pPr>
              <w:spacing w:line="31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29"/>
              <w:spacing w:before="7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工程地点</w:t>
            </w:r>
          </w:p>
        </w:tc>
        <w:tc>
          <w:tcPr>
            <w:tcW w:w="2368" w:type="dxa"/>
            <w:vAlign w:val="top"/>
            <w:tcBorders>
              <w:right w:val="single" w:color="000000" w:sz="8" w:space="0"/>
            </w:tcBorders>
          </w:tcPr>
          <w:p>
            <w:pPr>
              <w:pStyle w:val="TableText"/>
              <w:ind w:left="300" w:right="205" w:hanging="52"/>
              <w:spacing w:before="244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"/>
              </w:rPr>
              <w:t>广东省汕头市龙湖</w:t>
            </w:r>
            <w:r>
              <w:rPr>
                <w:spacing w:val="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区新溪片区</w:t>
            </w:r>
            <w:r>
              <w:rPr>
                <w:spacing w:val="-55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B</w:t>
            </w:r>
            <w:r>
              <w:rPr>
                <w:spacing w:val="-4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组团</w:t>
            </w:r>
          </w:p>
        </w:tc>
      </w:tr>
      <w:tr>
        <w:trPr>
          <w:trHeight w:val="1008" w:hRule="atLeast"/>
        </w:trPr>
        <w:tc>
          <w:tcPr>
            <w:tcW w:w="2110" w:type="dxa"/>
            <w:vAlign w:val="top"/>
            <w:tcBorders>
              <w:left w:val="single" w:color="000000" w:sz="8" w:space="0"/>
            </w:tcBorders>
          </w:tcPr>
          <w:p>
            <w:pPr>
              <w:spacing w:line="317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5"/>
              <w:spacing w:before="7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施工单位</w:t>
            </w:r>
          </w:p>
        </w:tc>
        <w:tc>
          <w:tcPr>
            <w:tcW w:w="2596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2"/>
              <w:spacing w:before="78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/</w:t>
            </w:r>
          </w:p>
        </w:tc>
        <w:tc>
          <w:tcPr>
            <w:tcW w:w="2340" w:type="dxa"/>
            <w:vAlign w:val="top"/>
          </w:tcPr>
          <w:p>
            <w:pPr>
              <w:spacing w:line="322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13"/>
              <w:spacing w:before="7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建设规模</w:t>
            </w:r>
          </w:p>
        </w:tc>
        <w:tc>
          <w:tcPr>
            <w:tcW w:w="2368" w:type="dxa"/>
            <w:vAlign w:val="top"/>
            <w:tcBorders>
              <w:right w:val="single" w:color="000000" w:sz="8" w:space="0"/>
            </w:tcBorders>
          </w:tcPr>
          <w:p>
            <w:pPr>
              <w:pStyle w:val="TableText"/>
              <w:ind w:left="163"/>
              <w:spacing w:before="89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69031.92m</w:t>
            </w:r>
            <w:r>
              <w:rPr>
                <w:sz w:val="12"/>
                <w:szCs w:val="12"/>
                <w:spacing w:val="-6"/>
                <w:position w:val="10"/>
              </w:rPr>
              <w:t>2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（绿建计</w:t>
            </w:r>
          </w:p>
          <w:p>
            <w:pPr>
              <w:pStyle w:val="TableText"/>
              <w:ind w:left="523" w:right="468" w:firstLine="331"/>
              <w:spacing w:before="23" w:line="23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算面积</w:t>
            </w:r>
            <w:r>
              <w:rPr/>
              <w:t xml:space="preserve">  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68947.21m</w:t>
            </w:r>
            <w:r>
              <w:rPr>
                <w:sz w:val="12"/>
                <w:szCs w:val="12"/>
                <w:spacing w:val="-5"/>
                <w:position w:val="10"/>
              </w:rPr>
              <w:t>2</w:t>
            </w:r>
            <w:r>
              <w:rPr>
                <w:sz w:val="12"/>
                <w:szCs w:val="12"/>
                <w:spacing w:val="-23"/>
                <w:position w:val="1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）</w:t>
            </w:r>
          </w:p>
        </w:tc>
      </w:tr>
      <w:tr>
        <w:trPr>
          <w:trHeight w:val="517" w:hRule="atLeast"/>
        </w:trPr>
        <w:tc>
          <w:tcPr>
            <w:tcW w:w="2110" w:type="dxa"/>
            <w:vAlign w:val="top"/>
            <w:tcBorders>
              <w:left w:val="single" w:color="000000" w:sz="8" w:space="0"/>
            </w:tcBorders>
          </w:tcPr>
          <w:p>
            <w:pPr>
              <w:pStyle w:val="TableText"/>
              <w:ind w:left="597"/>
              <w:spacing w:before="156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监理单位</w:t>
            </w:r>
          </w:p>
        </w:tc>
        <w:tc>
          <w:tcPr>
            <w:tcW w:w="2596" w:type="dxa"/>
            <w:vAlign w:val="top"/>
          </w:tcPr>
          <w:p>
            <w:pPr>
              <w:pStyle w:val="TableText"/>
              <w:ind w:left="1252"/>
              <w:spacing w:before="164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/</w:t>
            </w:r>
          </w:p>
        </w:tc>
        <w:tc>
          <w:tcPr>
            <w:tcW w:w="2340" w:type="dxa"/>
            <w:vAlign w:val="top"/>
            <w:vMerge w:val="restart"/>
            <w:tcBorders>
              <w:bottom w:val="nil"/>
            </w:tcBorders>
          </w:tcPr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078" w:right="291" w:hanging="851"/>
              <w:spacing w:before="78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（子）单位工程名</w:t>
            </w:r>
            <w:r>
              <w:rPr>
                <w:spacing w:val="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称</w:t>
            </w:r>
          </w:p>
        </w:tc>
        <w:tc>
          <w:tcPr>
            <w:tcW w:w="2368" w:type="dxa"/>
            <w:vAlign w:val="top"/>
            <w:vMerge w:val="restart"/>
            <w:tcBorders>
              <w:right w:val="single" w:color="000000" w:sz="8" w:space="0"/>
              <w:bottom w:val="nil"/>
            </w:tcBorders>
          </w:tcPr>
          <w:p>
            <w:pPr>
              <w:spacing w:line="393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53"/>
              <w:spacing w:before="78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7"/>
              </w:rPr>
              <w:t>1#-18#楼</w:t>
            </w:r>
          </w:p>
        </w:tc>
      </w:tr>
      <w:tr>
        <w:trPr>
          <w:trHeight w:val="623" w:hRule="atLeast"/>
        </w:trPr>
        <w:tc>
          <w:tcPr>
            <w:tcW w:w="2110" w:type="dxa"/>
            <w:vAlign w:val="top"/>
            <w:tcBorders>
              <w:left w:val="single" w:color="000000" w:sz="8" w:space="0"/>
            </w:tcBorders>
          </w:tcPr>
          <w:p>
            <w:pPr>
              <w:pStyle w:val="TableText"/>
              <w:ind w:left="583"/>
              <w:spacing w:before="210" w:line="219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检测单位</w:t>
            </w:r>
          </w:p>
        </w:tc>
        <w:tc>
          <w:tcPr>
            <w:tcW w:w="2596" w:type="dxa"/>
            <w:vAlign w:val="top"/>
          </w:tcPr>
          <w:p>
            <w:pPr>
              <w:pStyle w:val="TableText"/>
              <w:ind w:left="1240"/>
              <w:spacing w:before="242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/</w:t>
            </w:r>
          </w:p>
        </w:tc>
        <w:tc>
          <w:tcPr>
            <w:tcW w:w="2340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68" w:type="dxa"/>
            <w:vAlign w:val="top"/>
            <w:vMerge w:val="continue"/>
            <w:tcBorders>
              <w:right w:val="single" w:color="000000" w:sz="8" w:space="0"/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60" w:hRule="atLeast"/>
        </w:trPr>
        <w:tc>
          <w:tcPr>
            <w:tcW w:w="2110" w:type="dxa"/>
            <w:vAlign w:val="top"/>
            <w:tcBorders>
              <w:left w:val="single" w:color="000000" w:sz="8" w:space="0"/>
            </w:tcBorders>
          </w:tcPr>
          <w:p>
            <w:pPr>
              <w:spacing w:line="254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97"/>
              <w:spacing w:before="7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8"/>
              </w:rPr>
              <w:t>监督单位</w:t>
            </w:r>
          </w:p>
        </w:tc>
        <w:tc>
          <w:tcPr>
            <w:tcW w:w="2596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252"/>
              <w:spacing w:before="78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/</w:t>
            </w:r>
          </w:p>
        </w:tc>
        <w:tc>
          <w:tcPr>
            <w:tcW w:w="2340" w:type="dxa"/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724"/>
              <w:spacing w:before="78" w:line="221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开工时间</w:t>
            </w:r>
          </w:p>
        </w:tc>
        <w:tc>
          <w:tcPr>
            <w:tcW w:w="2368" w:type="dxa"/>
            <w:vAlign w:val="top"/>
            <w:tcBorders>
              <w:right w:val="single" w:color="000000" w:sz="8" w:space="0"/>
            </w:tcBorders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1147"/>
              <w:spacing w:before="78" w:line="224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/</w:t>
            </w:r>
          </w:p>
        </w:tc>
      </w:tr>
      <w:tr>
        <w:trPr>
          <w:trHeight w:val="1555" w:hRule="atLeast"/>
        </w:trPr>
        <w:tc>
          <w:tcPr>
            <w:tcW w:w="2110" w:type="dxa"/>
            <w:vAlign w:val="top"/>
            <w:tcBorders>
              <w:left w:val="single" w:color="000000" w:sz="8" w:space="0"/>
            </w:tcBorders>
          </w:tcPr>
          <w:p>
            <w:pPr>
              <w:spacing w:line="300" w:lineRule="auto"/>
              <w:rPr>
                <w:rFonts w:ascii="Arial"/>
                <w:sz w:val="21"/>
              </w:rPr>
            </w:pPr>
            <w:r/>
          </w:p>
          <w:p>
            <w:pPr>
              <w:spacing w:line="301" w:lineRule="auto"/>
              <w:rPr>
                <w:rFonts w:ascii="Arial"/>
                <w:sz w:val="21"/>
              </w:rPr>
            </w:pPr>
            <w:r/>
          </w:p>
          <w:p>
            <w:pPr>
              <w:pStyle w:val="TableText"/>
              <w:ind w:left="583"/>
              <w:spacing w:before="78" w:line="220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6"/>
              </w:rPr>
              <w:t>相关标准</w:t>
            </w:r>
          </w:p>
        </w:tc>
        <w:tc>
          <w:tcPr>
            <w:tcW w:w="7304" w:type="dxa"/>
            <w:vAlign w:val="top"/>
            <w:gridSpan w:val="3"/>
            <w:tcBorders>
              <w:right w:val="single" w:color="000000" w:sz="8" w:space="0"/>
            </w:tcBorders>
          </w:tcPr>
          <w:p>
            <w:pPr>
              <w:pStyle w:val="TableText"/>
              <w:ind w:left="1342" w:right="140" w:hanging="1200"/>
              <w:spacing w:before="72" w:line="223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DBJ</w:t>
            </w:r>
            <w:r>
              <w:rPr>
                <w:spacing w:val="-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15-65-2021</w:t>
            </w:r>
            <w:r>
              <w:rPr>
                <w:spacing w:val="-26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广东省建筑节能与绿色建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筑工程施工质量验收规范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DBJT</w:t>
            </w:r>
            <w:r>
              <w:rPr>
                <w:spacing w:val="-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15-234-2021</w:t>
            </w:r>
            <w:r>
              <w:rPr>
                <w:spacing w:val="-1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2"/>
              </w:rPr>
              <w:t>广东省绿色建筑检测标准</w:t>
            </w:r>
          </w:p>
          <w:p>
            <w:pPr>
              <w:pStyle w:val="TableText"/>
              <w:ind w:left="1505" w:right="1145" w:hanging="373"/>
              <w:spacing w:before="39" w:line="196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GB</w:t>
            </w:r>
            <w:r>
              <w:rPr>
                <w:spacing w:val="-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50411-2019</w:t>
            </w:r>
            <w:r>
              <w:rPr>
                <w:spacing w:val="-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"/>
              </w:rPr>
              <w:t>建筑节能工程施工质量验收标准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</w:rPr>
              <w:t>JGJ</w:t>
            </w:r>
            <w:r>
              <w:rPr>
                <w:rFonts w:ascii="Microsoft YaHei" w:hAnsi="Microsoft YaHei" w:eastAsia="Microsoft YaHei" w:cs="Microsoft YaHei"/>
                <w:b/>
                <w:bCs/>
                <w:spacing w:val="3"/>
              </w:rPr>
              <w:t>∕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T</w:t>
            </w:r>
            <w:r>
              <w:rPr>
                <w:spacing w:val="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132-2009</w:t>
            </w:r>
            <w:r>
              <w:rPr>
                <w:spacing w:val="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3"/>
              </w:rPr>
              <w:t>居住建筑节能检测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</w:rPr>
              <w:t>标准</w:t>
            </w:r>
          </w:p>
          <w:p>
            <w:pPr>
              <w:pStyle w:val="TableText"/>
              <w:ind w:left="1509"/>
              <w:spacing w:line="261" w:lineRule="exact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position w:val="-1"/>
              </w:rPr>
              <w:t>JGJ</w:t>
            </w:r>
            <w:r>
              <w:rPr>
                <w:rFonts w:ascii="Microsoft YaHei" w:hAnsi="Microsoft YaHei" w:eastAsia="Microsoft YaHei" w:cs="Microsoft YaHei"/>
                <w:b/>
                <w:bCs/>
                <w:spacing w:val="2"/>
                <w:position w:val="-1"/>
              </w:rPr>
              <w:t>∕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  <w:position w:val="-1"/>
              </w:rPr>
              <w:t>T</w:t>
            </w:r>
            <w:r>
              <w:rPr>
                <w:spacing w:val="2"/>
                <w:position w:val="-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  <w:position w:val="-1"/>
              </w:rPr>
              <w:t>177-2009</w:t>
            </w:r>
            <w:r>
              <w:rPr>
                <w:spacing w:val="2"/>
                <w:position w:val="-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2"/>
                <w:position w:val="-1"/>
              </w:rPr>
              <w:t>公共建筑节能检测标准</w:t>
            </w:r>
          </w:p>
        </w:tc>
      </w:tr>
      <w:tr>
        <w:trPr>
          <w:trHeight w:val="2182" w:hRule="atLeast"/>
        </w:trPr>
        <w:tc>
          <w:tcPr>
            <w:tcW w:w="9414" w:type="dxa"/>
            <w:vAlign w:val="top"/>
            <w:gridSpan w:val="4"/>
            <w:tcBorders>
              <w:left w:val="single" w:color="000000" w:sz="8" w:space="0"/>
              <w:right w:val="single" w:color="000000" w:sz="8" w:space="0"/>
              <w:bottom w:val="nil"/>
            </w:tcBorders>
          </w:tcPr>
          <w:p>
            <w:pPr>
              <w:pStyle w:val="TableText"/>
              <w:ind w:left="122" w:right="90" w:firstLine="482"/>
              <w:spacing w:before="87" w:line="227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设计概况：1#楼：综合服务楼（6F）、2#楼现代服务产业</w:t>
            </w:r>
            <w:r>
              <w:rPr>
                <w:spacing w:val="-5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5"/>
              </w:rPr>
              <w:t>C（4F）、3#楼：现代服务</w:t>
            </w:r>
            <w:r>
              <w:rPr>
                <w:spacing w:val="1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产业</w:t>
            </w:r>
            <w:r>
              <w:rPr>
                <w:spacing w:val="-2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B（5F）、4#楼：</w:t>
            </w:r>
            <w:r>
              <w:rPr>
                <w:spacing w:val="-14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现代服务产业</w:t>
            </w:r>
            <w:r>
              <w:rPr>
                <w:spacing w:val="-14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C（5F）、5#楼：</w:t>
            </w:r>
            <w:r>
              <w:rPr>
                <w:spacing w:val="-14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现代服务产业</w:t>
            </w:r>
            <w:r>
              <w:rPr>
                <w:spacing w:val="-3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A（5F）、6#楼：</w:t>
            </w:r>
            <w:r>
              <w:rPr>
                <w:spacing w:val="-15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现代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服务产业</w:t>
            </w:r>
            <w:r>
              <w:rPr>
                <w:spacing w:val="-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C（4F）、7#楼：</w:t>
            </w:r>
            <w:r>
              <w:rPr>
                <w:spacing w:val="-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现代服务产业</w:t>
            </w:r>
            <w:r>
              <w:rPr>
                <w:spacing w:val="-3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A（5F）、8#楼：</w:t>
            </w:r>
            <w:r>
              <w:rPr>
                <w:spacing w:val="-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现代服务产业</w:t>
            </w:r>
            <w:r>
              <w:rPr>
                <w:spacing w:val="-27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D（3F）、9#楼：</w:t>
            </w:r>
          </w:p>
          <w:p>
            <w:pPr>
              <w:pStyle w:val="TableText"/>
              <w:ind w:left="122" w:right="90"/>
              <w:spacing w:before="13" w:line="228" w:lineRule="auto"/>
              <w:rPr/>
            </w:pP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现代服务产业</w:t>
            </w:r>
            <w:r>
              <w:rPr>
                <w:spacing w:val="-1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B（5F）、10#楼：</w:t>
            </w:r>
            <w:r>
              <w:rPr>
                <w:spacing w:val="-1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0"/>
              </w:rPr>
              <w:t>现代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服务产业</w:t>
            </w:r>
            <w:r>
              <w:rPr>
                <w:spacing w:val="-1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A（5F）、11#楼：</w:t>
            </w:r>
            <w:r>
              <w:rPr>
                <w:spacing w:val="-1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1"/>
              </w:rPr>
              <w:t>人才基地楼（6F）、12#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楼：</w:t>
            </w:r>
            <w:r>
              <w:rPr>
                <w:spacing w:val="-14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会议中心（4F）、13#楼：</w:t>
            </w:r>
            <w:r>
              <w:rPr>
                <w:spacing w:val="-14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创意中心</w:t>
            </w:r>
            <w:r>
              <w:rPr>
                <w:spacing w:val="-29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4"/>
              </w:rPr>
              <w:t>B（5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F）、14#楼：</w:t>
            </w:r>
            <w:r>
              <w:rPr>
                <w:spacing w:val="-15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创意中心</w:t>
            </w:r>
            <w:r>
              <w:rPr>
                <w:spacing w:val="-28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A（6F）、15#楼：</w:t>
            </w:r>
            <w:r>
              <w:rPr>
                <w:spacing w:val="-15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5"/>
              </w:rPr>
              <w:t>现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代服务产业</w:t>
            </w:r>
            <w:r>
              <w:rPr>
                <w:spacing w:val="-4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C（5F）、16#楼：</w:t>
            </w:r>
            <w:r>
              <w:rPr>
                <w:spacing w:val="-1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现代服务产业</w:t>
            </w:r>
            <w:r>
              <w:rPr>
                <w:spacing w:val="-57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B（5F）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、17#楼：</w:t>
            </w:r>
            <w:r>
              <w:rPr>
                <w:spacing w:val="-1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现代服务产业</w:t>
            </w:r>
            <w:r>
              <w:rPr>
                <w:spacing w:val="-61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3"/>
              </w:rPr>
              <w:t>A（5F）、18#</w:t>
            </w:r>
            <w:r>
              <w:rPr/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楼：</w:t>
            </w:r>
            <w:r>
              <w:rPr>
                <w:spacing w:val="-1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现代服务产业</w:t>
            </w:r>
            <w:r>
              <w:rPr>
                <w:spacing w:val="-50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C（5F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40"/>
              </w:rPr>
              <w:t>），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共</w:t>
            </w:r>
            <w:r>
              <w:rPr>
                <w:spacing w:val="-12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18</w:t>
            </w:r>
            <w:r>
              <w:rPr>
                <w:spacing w:val="-43"/>
              </w:rPr>
              <w:t xml:space="preserve"> </w:t>
            </w:r>
            <w:r>
              <w:rPr>
                <w14:textOutline w14:w="3175" w14:cap="flat" w14:cmpd="sng">
                  <w14:solidFill>
                    <w14:srgbClr w14:val="000000"/>
                  </w14:solidFill>
                  <w14:prstDash w14:val="solid"/>
                  <w14:miter w14:lim="0"/>
                </w14:textOutline>
                <w:spacing w:val="-12"/>
              </w:rPr>
              <w:t>栋建筑。</w:t>
            </w:r>
          </w:p>
        </w:tc>
      </w:tr>
      <w:tr>
        <w:trPr>
          <w:trHeight w:val="3012" w:hRule="atLeast"/>
        </w:trPr>
        <w:tc>
          <w:tcPr>
            <w:tcW w:w="9414" w:type="dxa"/>
            <w:vAlign w:val="top"/>
            <w:gridSpan w:val="4"/>
            <w:tcBorders>
              <w:left w:val="single" w:color="000000" w:sz="8" w:space="0"/>
              <w:bottom w:val="single" w:color="000000" w:sz="8" w:space="0"/>
              <w:right w:val="single" w:color="000000" w:sz="8" w:space="0"/>
              <w:top w:val="nil"/>
            </w:tcBorders>
          </w:tcPr>
          <w:p>
            <w:pPr>
              <w:ind w:firstLine="520"/>
              <w:spacing w:before="15" w:line="2978" w:lineRule="exact"/>
              <w:rPr/>
            </w:pPr>
            <w:r>
              <w:rPr>
                <w:position w:val="-59"/>
              </w:rPr>
              <w:drawing>
                <wp:inline distT="0" distB="0" distL="0" distR="0">
                  <wp:extent cx="5626607" cy="1891283"/>
                  <wp:effectExtent l="0" t="0" r="0" b="0"/>
                  <wp:docPr id="2" name="IM 2"/>
                  <wp:cNvGraphicFramePr/>
                  <a:graphic>
                    <a:graphicData uri="http://schemas.openxmlformats.org/drawingml/2006/picture">
                      <pic:pic>
                        <pic:nvPicPr>
                          <pic:cNvPr id="2" name="IM 2"/>
                          <pic:cNvPicPr/>
                        </pic:nvPicPr>
                        <pic:blipFill>
                          <a:blip r:embed="rId2"/>
                          <a:stretch>
                            <a:fillRect/>
                          </a:stretch>
                        </pic:blipFill>
                        <pic:spPr>
                          <a:xfrm rot="0">
                            <a:off x="0" y="0"/>
                            <a:ext cx="5626607" cy="18912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1"/>
          <w:pgSz w:w="11907" w:h="16839"/>
          <w:pgMar w:top="1431" w:right="1176" w:bottom="961" w:left="1295" w:header="0" w:footer="789" w:gutter="0"/>
        </w:sectPr>
        <w:rPr/>
      </w:pPr>
    </w:p>
    <w:p>
      <w:pPr>
        <w:pStyle w:val="BodyText"/>
        <w:spacing w:line="351" w:lineRule="auto"/>
        <w:rPr/>
      </w:pPr>
      <w:r/>
    </w:p>
    <w:p>
      <w:pPr>
        <w:pStyle w:val="BodyText"/>
        <w:spacing w:line="351" w:lineRule="auto"/>
        <w:rPr/>
      </w:pPr>
      <w:r/>
    </w:p>
    <w:p>
      <w:pPr>
        <w:ind w:left="583"/>
        <w:spacing w:before="101" w:line="219" w:lineRule="auto"/>
        <w:outlineLvl w:val="6"/>
        <w:rPr>
          <w:rFonts w:ascii="SimSun" w:hAnsi="SimSun" w:eastAsia="SimSun" w:cs="SimSun"/>
          <w:sz w:val="31"/>
          <w:szCs w:val="31"/>
        </w:rPr>
      </w:pPr>
      <w:r>
        <w:rPr>
          <w:rFonts w:ascii="SimSun" w:hAnsi="SimSun" w:eastAsia="SimSun" w:cs="SimSun"/>
          <w:sz w:val="31"/>
          <w:szCs w:val="31"/>
          <w14:textOutline w14:w="3175" w14:cap="flat" w14:cmpd="sng">
            <w14:solidFill>
              <w14:srgbClr w14:val="000000"/>
            </w14:solidFill>
            <w14:prstDash w14:val="solid"/>
            <w14:miter w14:lim="0"/>
          </w14:textOutline>
          <w:spacing w:val="7"/>
        </w:rPr>
        <w:t>2、节能与绿建建筑现场检测项目与数量</w:t>
      </w:r>
    </w:p>
    <w:p>
      <w:pPr>
        <w:spacing w:line="85" w:lineRule="exact"/>
        <w:rPr/>
      </w:pPr>
      <w:r/>
    </w:p>
    <w:tbl>
      <w:tblPr>
        <w:tblStyle w:val="TableNormal"/>
        <w:tblW w:w="14654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07"/>
        <w:gridCol w:w="1324"/>
        <w:gridCol w:w="3321"/>
        <w:gridCol w:w="1324"/>
        <w:gridCol w:w="799"/>
        <w:gridCol w:w="4645"/>
        <w:gridCol w:w="2334"/>
      </w:tblGrid>
      <w:tr>
        <w:trPr>
          <w:trHeight w:val="856" w:hRule="atLeast"/>
        </w:trPr>
        <w:tc>
          <w:tcPr>
            <w:tcW w:w="90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247"/>
              <w:spacing w:before="86" w:line="19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序号</w:t>
            </w:r>
          </w:p>
        </w:tc>
        <w:tc>
          <w:tcPr>
            <w:tcW w:w="132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50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分项工程</w:t>
            </w:r>
          </w:p>
        </w:tc>
        <w:tc>
          <w:tcPr>
            <w:tcW w:w="3321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723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现场检测或试验项目</w:t>
            </w:r>
          </w:p>
        </w:tc>
        <w:tc>
          <w:tcPr>
            <w:tcW w:w="132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85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检测参数</w:t>
            </w:r>
          </w:p>
        </w:tc>
        <w:tc>
          <w:tcPr>
            <w:tcW w:w="799" w:type="dxa"/>
            <w:vAlign w:val="top"/>
          </w:tcPr>
          <w:p>
            <w:pPr>
              <w:ind w:left="73" w:right="106"/>
              <w:spacing w:before="279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检验数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量要求</w:t>
            </w:r>
          </w:p>
        </w:tc>
        <w:tc>
          <w:tcPr>
            <w:tcW w:w="464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1910"/>
              <w:spacing w:before="86" w:line="19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检测频率</w:t>
            </w:r>
          </w:p>
        </w:tc>
        <w:tc>
          <w:tcPr>
            <w:tcW w:w="2334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967"/>
              <w:spacing w:before="86" w:line="19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备注</w:t>
            </w:r>
          </w:p>
        </w:tc>
      </w:tr>
      <w:tr>
        <w:trPr>
          <w:trHeight w:val="1804" w:hRule="atLeast"/>
        </w:trPr>
        <w:tc>
          <w:tcPr>
            <w:tcW w:w="907" w:type="dxa"/>
            <w:vAlign w:val="top"/>
            <w:vMerge w:val="restart"/>
            <w:tcBorders>
              <w:bottom w:val="nil"/>
            </w:tcBorders>
          </w:tcPr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7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spacing w:line="248" w:lineRule="auto"/>
              <w:rPr>
                <w:rFonts w:ascii="Arial"/>
                <w:sz w:val="21"/>
              </w:rPr>
            </w:pPr>
            <w:r/>
          </w:p>
          <w:p>
            <w:pPr>
              <w:ind w:left="420"/>
              <w:spacing w:before="61" w:line="193" w:lineRule="auto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1</w:t>
            </w:r>
          </w:p>
        </w:tc>
        <w:tc>
          <w:tcPr>
            <w:tcW w:w="1324" w:type="dxa"/>
            <w:vAlign w:val="top"/>
            <w:vMerge w:val="restart"/>
            <w:tcBorders>
              <w:bottom w:val="nil"/>
            </w:tcBorders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468" w:right="230" w:hanging="417"/>
              <w:spacing w:before="86" w:line="18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墙面构造工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程</w:t>
            </w:r>
          </w:p>
        </w:tc>
        <w:tc>
          <w:tcPr>
            <w:tcW w:w="3321" w:type="dxa"/>
            <w:vAlign w:val="top"/>
          </w:tcPr>
          <w:p>
            <w:pPr>
              <w:spacing w:line="356" w:lineRule="auto"/>
              <w:rPr>
                <w:rFonts w:ascii="Arial"/>
                <w:sz w:val="21"/>
              </w:rPr>
            </w:pPr>
            <w:r/>
          </w:p>
          <w:p>
            <w:pPr>
              <w:ind w:left="96"/>
              <w:spacing w:before="85" w:line="17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保温板材与基层之间的拉伸粘结强</w:t>
            </w:r>
          </w:p>
          <w:p>
            <w:pPr>
              <w:ind w:left="94"/>
              <w:spacing w:before="1" w:line="17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度现场拉拔试验、粘结面积比剥离</w:t>
            </w:r>
          </w:p>
          <w:p>
            <w:pPr>
              <w:ind w:left="95"/>
              <w:spacing w:line="17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检验和保温装饰板的锚固力现场拉</w:t>
            </w:r>
          </w:p>
          <w:p>
            <w:pPr>
              <w:ind w:left="1352"/>
              <w:spacing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拔试验</w:t>
            </w:r>
          </w:p>
        </w:tc>
        <w:tc>
          <w:tcPr>
            <w:tcW w:w="1324" w:type="dxa"/>
            <w:vAlign w:val="top"/>
          </w:tcPr>
          <w:p>
            <w:pPr>
              <w:spacing w:line="443" w:lineRule="auto"/>
              <w:rPr>
                <w:rFonts w:ascii="Arial"/>
                <w:sz w:val="21"/>
              </w:rPr>
            </w:pPr>
            <w:r/>
          </w:p>
          <w:p>
            <w:pPr>
              <w:ind w:left="41"/>
              <w:spacing w:before="85" w:line="17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保温板材与基</w:t>
            </w:r>
          </w:p>
          <w:p>
            <w:pPr>
              <w:ind w:left="40"/>
              <w:spacing w:before="1" w:line="17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层之间的拉伸</w:t>
            </w:r>
          </w:p>
          <w:p>
            <w:pPr>
              <w:ind w:left="40"/>
              <w:spacing w:before="1" w:line="17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粘结强度现场</w:t>
            </w:r>
          </w:p>
          <w:p>
            <w:pPr>
              <w:ind w:left="251"/>
              <w:spacing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拉拔试验</w:t>
            </w:r>
          </w:p>
        </w:tc>
        <w:tc>
          <w:tcPr>
            <w:tcW w:w="799" w:type="dxa"/>
            <w:vAlign w:val="top"/>
          </w:tcPr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4" w:lineRule="auto"/>
              <w:rPr>
                <w:rFonts w:ascii="Arial"/>
                <w:sz w:val="21"/>
              </w:rPr>
            </w:pPr>
            <w:r/>
          </w:p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163"/>
              <w:spacing w:before="86" w:line="18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1"/>
              </w:rPr>
              <w:t>44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"/>
              </w:rPr>
              <w:t>组</w:t>
            </w:r>
          </w:p>
        </w:tc>
        <w:tc>
          <w:tcPr>
            <w:tcW w:w="4645" w:type="dxa"/>
            <w:vAlign w:val="top"/>
          </w:tcPr>
          <w:p>
            <w:pPr>
              <w:spacing w:line="424" w:lineRule="auto"/>
              <w:rPr>
                <w:rFonts w:ascii="Arial"/>
                <w:sz w:val="21"/>
              </w:rPr>
            </w:pPr>
            <w:r/>
          </w:p>
          <w:p>
            <w:pPr>
              <w:ind w:left="30" w:right="20" w:firstLine="26"/>
              <w:spacing w:before="86" w:line="176" w:lineRule="auto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15-65-2021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0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6.1.4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条第 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1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款：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6"/>
                <w:w w:val="10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采用相同材料、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工艺和施工做法的墙面，  扣除门窗洞口后的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保温墙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面面积每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8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2"/>
              </w:rPr>
              <w:t>1000m</w:t>
            </w:r>
            <w:r>
              <w:rPr>
                <w:rFonts w:ascii="Constantia" w:hAnsi="Constantia" w:eastAsia="Constantia" w:cs="Constantia"/>
                <w:sz w:val="13"/>
                <w:szCs w:val="13"/>
                <w:b/>
                <w:bCs/>
                <w:spacing w:val="2"/>
                <w:position w:val="5"/>
              </w:rPr>
              <w:t>2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划分一个检验批；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5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2"/>
              </w:rPr>
              <w:t>15-65-2021</w:t>
            </w:r>
          </w:p>
          <w:p>
            <w:pPr>
              <w:ind w:left="361"/>
              <w:spacing w:before="1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,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0"/>
              </w:rPr>
              <w:t xml:space="preserve"> 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6.2.6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条检测数量：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每个检验批抽查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3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处。</w:t>
            </w:r>
          </w:p>
        </w:tc>
        <w:tc>
          <w:tcPr>
            <w:tcW w:w="2334" w:type="dxa"/>
            <w:vAlign w:val="top"/>
          </w:tcPr>
          <w:p>
            <w:pPr>
              <w:ind w:left="25" w:right="7" w:firstLine="72"/>
              <w:spacing w:before="283" w:line="176" w:lineRule="auto"/>
              <w:jc w:val="both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、外墙面积：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详见各单 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位工程外墙面积表，划分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4"/>
                <w:w w:val="98"/>
              </w:rPr>
              <w:t>44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3"/>
                <w:w w:val="98"/>
              </w:rPr>
              <w:t>批次，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3"/>
                <w:w w:val="98"/>
              </w:rPr>
              <w:t>每批次3处，每3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1"/>
                <w:w w:val="98"/>
              </w:rPr>
              <w:t>处</w:t>
            </w:r>
          </w:p>
          <w:p>
            <w:pPr>
              <w:ind w:left="498"/>
              <w:spacing w:before="1" w:line="18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6"/>
              </w:rPr>
              <w:t>1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1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6"/>
              </w:rPr>
              <w:t>组，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6"/>
              </w:rPr>
              <w:t>即为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6"/>
              </w:rPr>
              <w:t>44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8"/>
                <w:w w:val="10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6"/>
              </w:rPr>
              <w:t>。</w:t>
            </w:r>
          </w:p>
          <w:p>
            <w:pPr>
              <w:ind w:left="380"/>
              <w:spacing w:before="51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2"/>
              </w:rPr>
              <w:t>2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、现场拉拔试验</w:t>
            </w:r>
          </w:p>
        </w:tc>
      </w:tr>
      <w:tr>
        <w:trPr>
          <w:trHeight w:val="899" w:hRule="atLeast"/>
        </w:trPr>
        <w:tc>
          <w:tcPr>
            <w:tcW w:w="907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4" w:type="dxa"/>
            <w:vAlign w:val="top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21" w:type="dxa"/>
            <w:vAlign w:val="top"/>
          </w:tcPr>
          <w:p>
            <w:pPr>
              <w:ind w:left="258" w:right="290" w:hanging="149"/>
              <w:spacing w:before="228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外墙节能构造钻芯实体检验或外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墙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传热系数或热阻实体检验</w:t>
            </w:r>
          </w:p>
        </w:tc>
        <w:tc>
          <w:tcPr>
            <w:tcW w:w="1324" w:type="dxa"/>
            <w:vAlign w:val="top"/>
          </w:tcPr>
          <w:p>
            <w:pPr>
              <w:ind w:left="40" w:right="32" w:firstLine="4"/>
              <w:spacing w:before="247" w:line="18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外墙节能构造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钻芯实体检验</w:t>
            </w:r>
          </w:p>
        </w:tc>
        <w:tc>
          <w:tcPr>
            <w:tcW w:w="79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86" w:line="19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18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组</w:t>
            </w:r>
          </w:p>
        </w:tc>
        <w:tc>
          <w:tcPr>
            <w:tcW w:w="4645" w:type="dxa"/>
            <w:vAlign w:val="top"/>
          </w:tcPr>
          <w:p>
            <w:pPr>
              <w:ind w:left="3"/>
              <w:spacing w:before="114" w:line="17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15-65-2021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1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，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23.1.5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条第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2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1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款：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应按单位工程进</w:t>
            </w:r>
          </w:p>
          <w:p>
            <w:pPr>
              <w:ind w:left="1916" w:right="61" w:hanging="1842"/>
              <w:spacing w:before="1" w:line="18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行，每种节能构造的外墙不得少于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3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处，每处检测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一个点。</w:t>
            </w:r>
          </w:p>
        </w:tc>
        <w:tc>
          <w:tcPr>
            <w:tcW w:w="2334" w:type="dxa"/>
            <w:vAlign w:val="top"/>
          </w:tcPr>
          <w:p>
            <w:pPr>
              <w:ind w:left="57"/>
              <w:spacing w:before="120" w:line="17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18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个单位工程，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每个单位</w:t>
            </w:r>
          </w:p>
          <w:p>
            <w:pPr>
              <w:ind w:left="62"/>
              <w:spacing w:line="176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工程检测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3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处，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1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3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处为一</w:t>
            </w:r>
          </w:p>
          <w:p>
            <w:pPr>
              <w:ind w:left="648"/>
              <w:spacing w:before="1" w:line="18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组即为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18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组</w:t>
            </w:r>
          </w:p>
        </w:tc>
      </w:tr>
      <w:tr>
        <w:trPr>
          <w:trHeight w:val="1014" w:hRule="atLeast"/>
        </w:trPr>
        <w:tc>
          <w:tcPr>
            <w:tcW w:w="9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21" w:type="dxa"/>
            <w:vAlign w:val="top"/>
          </w:tcPr>
          <w:p>
            <w:pPr>
              <w:spacing w:line="339" w:lineRule="auto"/>
              <w:rPr>
                <w:rFonts w:ascii="Arial"/>
                <w:sz w:val="21"/>
              </w:rPr>
            </w:pPr>
            <w:r/>
          </w:p>
          <w:p>
            <w:pPr>
              <w:ind w:left="412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分户墙空气声隔声性能检验</w:t>
            </w:r>
          </w:p>
        </w:tc>
        <w:tc>
          <w:tcPr>
            <w:tcW w:w="1324" w:type="dxa"/>
            <w:vAlign w:val="top"/>
          </w:tcPr>
          <w:p>
            <w:pPr>
              <w:spacing w:line="275" w:lineRule="auto"/>
              <w:rPr>
                <w:rFonts w:ascii="Arial"/>
                <w:sz w:val="21"/>
              </w:rPr>
            </w:pPr>
            <w:r/>
          </w:p>
          <w:p>
            <w:pPr>
              <w:ind w:left="371" w:right="230" w:hanging="305"/>
              <w:spacing w:before="86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空气声隔声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性能</w:t>
            </w:r>
          </w:p>
        </w:tc>
        <w:tc>
          <w:tcPr>
            <w:tcW w:w="799" w:type="dxa"/>
            <w:vAlign w:val="top"/>
          </w:tcPr>
          <w:p>
            <w:pPr>
              <w:spacing w:line="34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86" w:line="19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18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组</w:t>
            </w:r>
          </w:p>
        </w:tc>
        <w:tc>
          <w:tcPr>
            <w:tcW w:w="4645" w:type="dxa"/>
            <w:vAlign w:val="top"/>
          </w:tcPr>
          <w:p>
            <w:pPr>
              <w:ind w:left="32"/>
              <w:spacing w:before="218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15-65-2021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3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23.1.5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条第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3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款：隔声性能实体</w:t>
            </w:r>
          </w:p>
          <w:p>
            <w:pPr>
              <w:ind w:left="2046" w:right="227" w:hanging="1967"/>
              <w:spacing w:before="20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检验应按单位工程进行，且每种构造不应少于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1"/>
                <w:w w:val="101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1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处。</w:t>
            </w:r>
          </w:p>
        </w:tc>
        <w:tc>
          <w:tcPr>
            <w:tcW w:w="2334" w:type="dxa"/>
            <w:vAlign w:val="top"/>
          </w:tcPr>
          <w:p>
            <w:pPr>
              <w:ind w:left="44"/>
              <w:spacing w:before="160" w:line="18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2"/>
              </w:rPr>
              <w:t>18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个单位工程，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每个单</w:t>
            </w:r>
          </w:p>
          <w:p>
            <w:pPr>
              <w:ind w:left="11"/>
              <w:spacing w:line="18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位工程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7"/>
                <w:w w:val="101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2"/>
              </w:rPr>
              <w:t>1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处，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即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2"/>
              </w:rPr>
              <w:t>1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10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件，一</w:t>
            </w:r>
          </w:p>
          <w:p>
            <w:pPr>
              <w:ind w:left="351"/>
              <w:spacing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件为一组共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9"/>
              </w:rPr>
              <w:t>18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组</w:t>
            </w:r>
          </w:p>
        </w:tc>
      </w:tr>
      <w:tr>
        <w:trPr>
          <w:trHeight w:val="974" w:hRule="atLeast"/>
        </w:trPr>
        <w:tc>
          <w:tcPr>
            <w:tcW w:w="907" w:type="dxa"/>
            <w:vAlign w:val="top"/>
            <w:vMerge w:val="restart"/>
            <w:tcBorders>
              <w:bottom w:val="nil"/>
            </w:tcBorders>
          </w:tcPr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7" w:lineRule="auto"/>
              <w:rPr>
                <w:rFonts w:ascii="Arial"/>
                <w:sz w:val="21"/>
              </w:rPr>
            </w:pPr>
            <w:r/>
          </w:p>
          <w:p>
            <w:pPr>
              <w:spacing w:line="278" w:lineRule="auto"/>
              <w:rPr>
                <w:rFonts w:ascii="Arial"/>
                <w:sz w:val="21"/>
              </w:rPr>
            </w:pPr>
            <w:r/>
          </w:p>
          <w:p>
            <w:pPr>
              <w:ind w:left="400"/>
              <w:spacing w:before="61" w:line="193" w:lineRule="auto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2</w:t>
            </w:r>
          </w:p>
        </w:tc>
        <w:tc>
          <w:tcPr>
            <w:tcW w:w="1324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283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5"/>
              </w:rPr>
              <w:t>门窗工程</w:t>
            </w:r>
          </w:p>
        </w:tc>
        <w:tc>
          <w:tcPr>
            <w:tcW w:w="3321" w:type="dxa"/>
            <w:vAlign w:val="top"/>
            <w:vMerge w:val="restart"/>
            <w:tcBorders>
              <w:bottom w:val="nil"/>
            </w:tcBorders>
          </w:tcPr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spacing w:line="329" w:lineRule="auto"/>
              <w:rPr>
                <w:rFonts w:ascii="Arial"/>
                <w:sz w:val="21"/>
              </w:rPr>
            </w:pPr>
            <w:r/>
          </w:p>
          <w:p>
            <w:pPr>
              <w:ind w:left="420" w:right="290" w:hanging="312"/>
              <w:spacing w:before="86" w:line="18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玻璃节能性能（遮阳系数、可见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"/>
              </w:rPr>
              <w:t>光透射比）  现场实体检验</w:t>
            </w:r>
          </w:p>
        </w:tc>
        <w:tc>
          <w:tcPr>
            <w:tcW w:w="1324" w:type="dxa"/>
            <w:vAlign w:val="top"/>
          </w:tcPr>
          <w:p>
            <w:pPr>
              <w:spacing w:line="321" w:lineRule="auto"/>
              <w:rPr>
                <w:rFonts w:ascii="Arial"/>
                <w:sz w:val="21"/>
              </w:rPr>
            </w:pPr>
            <w:r/>
          </w:p>
          <w:p>
            <w:pPr>
              <w:ind w:left="246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遮阳系数</w:t>
            </w:r>
          </w:p>
        </w:tc>
        <w:tc>
          <w:tcPr>
            <w:tcW w:w="799" w:type="dxa"/>
            <w:vAlign w:val="top"/>
          </w:tcPr>
          <w:p>
            <w:pPr>
              <w:spacing w:line="32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85" w:line="19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18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组</w:t>
            </w:r>
          </w:p>
        </w:tc>
        <w:tc>
          <w:tcPr>
            <w:tcW w:w="4645" w:type="dxa"/>
            <w:vAlign w:val="top"/>
            <w:vMerge w:val="restart"/>
            <w:tcBorders>
              <w:bottom w:val="nil"/>
            </w:tcBorders>
          </w:tcPr>
          <w:p>
            <w:pPr>
              <w:ind w:left="61"/>
              <w:spacing w:before="200" w:line="17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>15-65-2021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，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>23.1.3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条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： 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1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2"/>
                <w:w w:val="10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项目外窗面积累计</w:t>
            </w:r>
          </w:p>
          <w:p>
            <w:pPr>
              <w:ind w:left="40" w:right="214" w:firstLine="168"/>
              <w:spacing w:before="8" w:line="18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超过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20000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㎡的住宅建筑和外窗面积累计超过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 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6"/>
              </w:rPr>
              <w:t>5000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3"/>
                <w:w w:val="10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㎡  的公共建筑应进行门窗玻璃遮阳系数和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可见光透射比的现场实体检验；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0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15-65-2021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0"/>
              </w:rPr>
              <w:t>23.1.5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0"/>
              </w:rPr>
              <w:t>条第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0"/>
              </w:rPr>
              <w:t>2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0"/>
              </w:rPr>
              <w:t>款：玻璃节能性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能应按单位工程进</w:t>
            </w:r>
          </w:p>
          <w:p>
            <w:pPr>
              <w:ind w:left="181"/>
              <w:spacing w:before="11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行，同厂家、同品种产品各抽检不少于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9"/>
              </w:rPr>
              <w:t>1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9"/>
              </w:rPr>
              <w:t>次。</w:t>
            </w:r>
          </w:p>
        </w:tc>
        <w:tc>
          <w:tcPr>
            <w:tcW w:w="2334" w:type="dxa"/>
            <w:vAlign w:val="top"/>
            <w:vMerge w:val="restart"/>
            <w:tcBorders>
              <w:bottom w:val="nil"/>
            </w:tcBorders>
          </w:tcPr>
          <w:p>
            <w:pPr>
              <w:ind w:left="520" w:right="162" w:hanging="492"/>
              <w:spacing w:before="190" w:line="182" w:lineRule="auto"/>
              <w:rPr>
                <w:rFonts w:ascii="Constantia" w:hAnsi="Constantia" w:eastAsia="Constantia" w:cs="Constantia"/>
                <w:sz w:val="13"/>
                <w:szCs w:val="13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1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、项目外窗面积累计约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为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7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12441.2m</w:t>
            </w:r>
            <w:r>
              <w:rPr>
                <w:rFonts w:ascii="Constantia" w:hAnsi="Constantia" w:eastAsia="Constantia" w:cs="Constantia"/>
                <w:sz w:val="13"/>
                <w:szCs w:val="13"/>
                <w:b/>
                <w:bCs/>
                <w:position w:val="5"/>
              </w:rPr>
              <w:t>2</w:t>
            </w:r>
          </w:p>
          <w:p>
            <w:pPr>
              <w:ind w:left="80"/>
              <w:spacing w:before="167" w:line="18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2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、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6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18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个单位工程，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8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每</w:t>
            </w:r>
          </w:p>
          <w:p>
            <w:pPr>
              <w:ind w:left="56"/>
              <w:spacing w:line="183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单位工程抽检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4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2"/>
              </w:rPr>
              <w:t>1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次，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9"/>
                <w:w w:val="10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每</w:t>
            </w:r>
          </w:p>
          <w:p>
            <w:pPr>
              <w:ind w:left="67"/>
              <w:spacing w:before="1" w:line="18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次为三件，三件为一组</w:t>
            </w:r>
          </w:p>
          <w:p>
            <w:pPr>
              <w:ind w:left="778"/>
              <w:spacing w:line="164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共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6"/>
              </w:rPr>
              <w:t>18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组</w:t>
            </w:r>
          </w:p>
        </w:tc>
      </w:tr>
      <w:tr>
        <w:trPr>
          <w:trHeight w:val="930" w:hRule="atLeast"/>
        </w:trPr>
        <w:tc>
          <w:tcPr>
            <w:tcW w:w="9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21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4" w:type="dxa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  <w:r/>
          </w:p>
          <w:p>
            <w:pPr>
              <w:ind w:left="495" w:right="225" w:hanging="441"/>
              <w:spacing w:before="85" w:line="189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可见光透射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比</w:t>
            </w:r>
          </w:p>
        </w:tc>
        <w:tc>
          <w:tcPr>
            <w:tcW w:w="799" w:type="dxa"/>
            <w:vAlign w:val="top"/>
          </w:tcPr>
          <w:p>
            <w:pPr>
              <w:spacing w:line="304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86" w:line="19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18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组</w:t>
            </w:r>
          </w:p>
        </w:tc>
        <w:tc>
          <w:tcPr>
            <w:tcW w:w="46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  <w:tr>
        <w:trPr>
          <w:trHeight w:val="856" w:hRule="atLeast"/>
        </w:trPr>
        <w:tc>
          <w:tcPr>
            <w:tcW w:w="907" w:type="dxa"/>
            <w:vAlign w:val="top"/>
            <w:vMerge w:val="restart"/>
            <w:tcBorders>
              <w:bottom w:val="nil"/>
            </w:tcBorders>
          </w:tcPr>
          <w:p>
            <w:pPr>
              <w:spacing w:line="348" w:lineRule="auto"/>
              <w:rPr>
                <w:rFonts w:ascii="Arial"/>
                <w:sz w:val="21"/>
              </w:rPr>
            </w:pPr>
            <w:r/>
          </w:p>
          <w:p>
            <w:pPr>
              <w:spacing w:line="349" w:lineRule="auto"/>
              <w:rPr>
                <w:rFonts w:ascii="Arial"/>
                <w:sz w:val="21"/>
              </w:rPr>
            </w:pPr>
            <w:r/>
          </w:p>
          <w:p>
            <w:pPr>
              <w:ind w:left="404"/>
              <w:spacing w:before="61" w:line="155" w:lineRule="exact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  <w:position w:val="2"/>
              </w:rPr>
              <w:t>3</w:t>
            </w:r>
          </w:p>
        </w:tc>
        <w:tc>
          <w:tcPr>
            <w:tcW w:w="1324" w:type="dxa"/>
            <w:vAlign w:val="top"/>
            <w:vMerge w:val="restart"/>
            <w:tcBorders>
              <w:bottom w:val="nil"/>
            </w:tcBorders>
          </w:tcPr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spacing w:line="328" w:lineRule="auto"/>
              <w:rPr>
                <w:rFonts w:ascii="Arial"/>
                <w:sz w:val="21"/>
              </w:rPr>
            </w:pPr>
            <w:r/>
          </w:p>
          <w:p>
            <w:pPr>
              <w:ind w:left="141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楼地面工程</w:t>
            </w:r>
          </w:p>
        </w:tc>
        <w:tc>
          <w:tcPr>
            <w:tcW w:w="3321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511"/>
              <w:spacing w:before="85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楼板空气声隔声性能检验</w:t>
            </w:r>
          </w:p>
        </w:tc>
        <w:tc>
          <w:tcPr>
            <w:tcW w:w="1324" w:type="dxa"/>
            <w:vAlign w:val="top"/>
          </w:tcPr>
          <w:p>
            <w:pPr>
              <w:ind w:left="369" w:right="230" w:hanging="303"/>
              <w:spacing w:before="281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空气声隔声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性能</w:t>
            </w:r>
          </w:p>
        </w:tc>
        <w:tc>
          <w:tcPr>
            <w:tcW w:w="799" w:type="dxa"/>
            <w:vAlign w:val="top"/>
          </w:tcPr>
          <w:p>
            <w:pPr>
              <w:spacing w:line="267" w:lineRule="auto"/>
              <w:rPr>
                <w:rFonts w:ascii="Arial"/>
                <w:sz w:val="21"/>
              </w:rPr>
            </w:pPr>
            <w:r/>
          </w:p>
          <w:p>
            <w:pPr>
              <w:ind w:left="194"/>
              <w:spacing w:before="86" w:line="19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18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组</w:t>
            </w:r>
          </w:p>
        </w:tc>
        <w:tc>
          <w:tcPr>
            <w:tcW w:w="4645" w:type="dxa"/>
            <w:vAlign w:val="top"/>
            <w:vMerge w:val="restart"/>
            <w:tcBorders>
              <w:bottom w:val="nil"/>
            </w:tcBorders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12" w:right="182" w:firstLine="19"/>
              <w:spacing w:before="86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15-65-2021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3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23.1.5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条第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3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款：隔声性能实体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检验应按单位工程进行，且每种构造不应少于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。</w:t>
            </w:r>
          </w:p>
        </w:tc>
        <w:tc>
          <w:tcPr>
            <w:tcW w:w="2334" w:type="dxa"/>
            <w:vAlign w:val="top"/>
            <w:vMerge w:val="restart"/>
            <w:tcBorders>
              <w:bottom w:val="nil"/>
            </w:tcBorders>
          </w:tcPr>
          <w:p>
            <w:pPr>
              <w:spacing w:line="392" w:lineRule="auto"/>
              <w:rPr>
                <w:rFonts w:ascii="Arial"/>
                <w:sz w:val="21"/>
              </w:rPr>
            </w:pPr>
            <w:r/>
          </w:p>
          <w:p>
            <w:pPr>
              <w:ind w:left="70" w:right="200" w:hanging="26"/>
              <w:spacing w:before="86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2"/>
              </w:rPr>
              <w:t>18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个单位工程，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9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每个单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4"/>
              </w:rPr>
              <w:t>位工程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7"/>
                <w:w w:val="101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4"/>
              </w:rPr>
              <w:t>1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4"/>
              </w:rPr>
              <w:t>处，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4"/>
              </w:rPr>
              <w:t>即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0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4"/>
              </w:rPr>
              <w:t>1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13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4"/>
              </w:rPr>
              <w:t>件，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一件为一组共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4"/>
                <w:w w:val="101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18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组。</w:t>
            </w:r>
          </w:p>
        </w:tc>
      </w:tr>
      <w:tr>
        <w:trPr>
          <w:trHeight w:val="779" w:hRule="atLeast"/>
        </w:trPr>
        <w:tc>
          <w:tcPr>
            <w:tcW w:w="907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132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3321" w:type="dxa"/>
            <w:vAlign w:val="top"/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511"/>
              <w:spacing w:before="85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楼板撞击声隔声性能检验</w:t>
            </w:r>
          </w:p>
        </w:tc>
        <w:tc>
          <w:tcPr>
            <w:tcW w:w="1324" w:type="dxa"/>
            <w:vAlign w:val="top"/>
          </w:tcPr>
          <w:p>
            <w:pPr>
              <w:ind w:left="369" w:right="229" w:hanging="318"/>
              <w:spacing w:before="181" w:line="18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撞击声隔声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性能</w:t>
            </w:r>
          </w:p>
        </w:tc>
        <w:tc>
          <w:tcPr>
            <w:tcW w:w="799" w:type="dxa"/>
            <w:vAlign w:val="top"/>
          </w:tcPr>
          <w:p>
            <w:pPr>
              <w:ind w:left="194"/>
              <w:spacing w:before="226" w:line="19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18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>组</w:t>
            </w:r>
          </w:p>
        </w:tc>
        <w:tc>
          <w:tcPr>
            <w:tcW w:w="4645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  <w:tc>
          <w:tcPr>
            <w:tcW w:w="2334" w:type="dxa"/>
            <w:vAlign w:val="top"/>
            <w:vMerge w:val="continue"/>
            <w:tcBorders>
              <w:top w:val="nil"/>
            </w:tcBorders>
          </w:tcPr>
          <w:p>
            <w:pPr>
              <w:rPr>
                <w:rFonts w:ascii="Arial"/>
                <w:sz w:val="21"/>
              </w:rPr>
            </w:pPr>
            <w:r/>
          </w:p>
        </w:tc>
      </w:tr>
    </w:tbl>
    <w:p>
      <w:pPr>
        <w:pStyle w:val="BodyText"/>
        <w:rPr/>
      </w:pPr>
      <w:r/>
    </w:p>
    <w:p>
      <w:pPr>
        <w:sectPr>
          <w:footerReference w:type="default" r:id="rId3"/>
          <w:pgSz w:w="16839" w:h="11907"/>
          <w:pgMar w:top="1012" w:right="792" w:bottom="958" w:left="1387" w:header="0" w:footer="787" w:gutter="0"/>
        </w:sectPr>
        <w:rPr/>
      </w:pPr>
    </w:p>
    <w:p>
      <w:pPr>
        <w:spacing w:line="185" w:lineRule="exact"/>
        <w:rPr/>
      </w:pPr>
      <w:r/>
    </w:p>
    <w:tbl>
      <w:tblPr>
        <w:tblStyle w:val="TableNormal"/>
        <w:tblW w:w="14690" w:type="dxa"/>
        <w:tblInd w:w="2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907"/>
        <w:gridCol w:w="1329"/>
        <w:gridCol w:w="3325"/>
        <w:gridCol w:w="1329"/>
        <w:gridCol w:w="799"/>
        <w:gridCol w:w="4655"/>
        <w:gridCol w:w="2346"/>
      </w:tblGrid>
      <w:tr>
        <w:trPr>
          <w:trHeight w:val="857" w:hRule="atLeast"/>
        </w:trPr>
        <w:tc>
          <w:tcPr>
            <w:tcW w:w="907" w:type="dxa"/>
            <w:vAlign w:val="top"/>
          </w:tcPr>
          <w:p>
            <w:pPr>
              <w:spacing w:line="260" w:lineRule="auto"/>
              <w:rPr>
                <w:rFonts w:ascii="Arial"/>
                <w:sz w:val="21"/>
              </w:rPr>
            </w:pPr>
            <w:r/>
          </w:p>
          <w:p>
            <w:pPr>
              <w:ind w:left="247"/>
              <w:spacing w:before="86" w:line="19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序号</w:t>
            </w:r>
          </w:p>
        </w:tc>
        <w:tc>
          <w:tcPr>
            <w:tcW w:w="132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52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分项工程</w:t>
            </w:r>
          </w:p>
        </w:tc>
        <w:tc>
          <w:tcPr>
            <w:tcW w:w="332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726"/>
              <w:spacing w:before="86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现场检测或试验项目</w:t>
            </w:r>
          </w:p>
        </w:tc>
        <w:tc>
          <w:tcPr>
            <w:tcW w:w="1329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252"/>
              <w:spacing w:before="85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检测参数</w:t>
            </w:r>
          </w:p>
        </w:tc>
        <w:tc>
          <w:tcPr>
            <w:tcW w:w="799" w:type="dxa"/>
            <w:vAlign w:val="top"/>
          </w:tcPr>
          <w:p>
            <w:pPr>
              <w:ind w:left="72" w:right="104"/>
              <w:spacing w:before="281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检验数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量要求</w:t>
            </w:r>
          </w:p>
        </w:tc>
        <w:tc>
          <w:tcPr>
            <w:tcW w:w="4655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1916"/>
              <w:spacing w:before="86" w:line="190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检测频率</w:t>
            </w:r>
          </w:p>
        </w:tc>
        <w:tc>
          <w:tcPr>
            <w:tcW w:w="2346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  <w:r/>
          </w:p>
          <w:p>
            <w:pPr>
              <w:ind w:left="973"/>
              <w:spacing w:before="86" w:line="19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备注</w:t>
            </w:r>
          </w:p>
        </w:tc>
      </w:tr>
      <w:tr>
        <w:trPr>
          <w:trHeight w:val="1238" w:hRule="atLeast"/>
        </w:trPr>
        <w:tc>
          <w:tcPr>
            <w:tcW w:w="907" w:type="dxa"/>
            <w:vAlign w:val="top"/>
          </w:tcPr>
          <w:p>
            <w:pPr>
              <w:spacing w:line="249" w:lineRule="auto"/>
              <w:rPr>
                <w:rFonts w:ascii="Arial"/>
                <w:sz w:val="21"/>
              </w:rPr>
            </w:pPr>
            <w:r/>
          </w:p>
          <w:p>
            <w:pPr>
              <w:spacing w:line="250" w:lineRule="auto"/>
              <w:rPr>
                <w:rFonts w:ascii="Arial"/>
                <w:sz w:val="21"/>
              </w:rPr>
            </w:pPr>
            <w:r/>
          </w:p>
          <w:p>
            <w:pPr>
              <w:ind w:left="399"/>
              <w:spacing w:before="61" w:line="155" w:lineRule="exact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position w:val="2"/>
              </w:rPr>
              <w:t>4</w:t>
            </w:r>
          </w:p>
        </w:tc>
        <w:tc>
          <w:tcPr>
            <w:tcW w:w="1329" w:type="dxa"/>
            <w:vAlign w:val="top"/>
          </w:tcPr>
          <w:p>
            <w:pPr>
              <w:spacing w:line="325" w:lineRule="auto"/>
              <w:rPr>
                <w:rFonts w:ascii="Arial"/>
                <w:sz w:val="21"/>
              </w:rPr>
            </w:pPr>
            <w:r/>
          </w:p>
          <w:p>
            <w:pPr>
              <w:ind w:left="470" w:right="184" w:hanging="358"/>
              <w:spacing w:before="86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5"/>
              </w:rPr>
              <w:t>室内环境工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程</w:t>
            </w:r>
          </w:p>
        </w:tc>
        <w:tc>
          <w:tcPr>
            <w:tcW w:w="3325" w:type="dxa"/>
            <w:vAlign w:val="top"/>
          </w:tcPr>
          <w:p>
            <w:pPr>
              <w:spacing w:line="451" w:lineRule="auto"/>
              <w:rPr>
                <w:rFonts w:ascii="Arial"/>
                <w:sz w:val="21"/>
              </w:rPr>
            </w:pPr>
            <w:r/>
          </w:p>
          <w:p>
            <w:pPr>
              <w:ind w:left="307"/>
              <w:spacing w:before="85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8"/>
              </w:rPr>
              <w:t>主要功能房间室内噪声级检验</w:t>
            </w:r>
          </w:p>
        </w:tc>
        <w:tc>
          <w:tcPr>
            <w:tcW w:w="1329" w:type="dxa"/>
            <w:vAlign w:val="top"/>
          </w:tcPr>
          <w:p>
            <w:pPr>
              <w:spacing w:line="454" w:lineRule="auto"/>
              <w:rPr>
                <w:rFonts w:ascii="Arial"/>
                <w:sz w:val="21"/>
              </w:rPr>
            </w:pPr>
            <w:r/>
          </w:p>
          <w:p>
            <w:pPr>
              <w:ind w:left="473"/>
              <w:spacing w:before="85" w:line="19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"/>
              </w:rPr>
              <w:t>噪声</w:t>
            </w:r>
          </w:p>
        </w:tc>
        <w:tc>
          <w:tcPr>
            <w:tcW w:w="799" w:type="dxa"/>
            <w:vAlign w:val="top"/>
          </w:tcPr>
          <w:p>
            <w:pPr>
              <w:spacing w:line="453" w:lineRule="auto"/>
              <w:rPr>
                <w:rFonts w:ascii="Arial"/>
                <w:sz w:val="21"/>
              </w:rPr>
            </w:pPr>
            <w:r/>
          </w:p>
          <w:p>
            <w:pPr>
              <w:ind w:left="142"/>
              <w:spacing w:before="86" w:line="181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"/>
              </w:rPr>
              <w:t>124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17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1"/>
              </w:rPr>
              <w:t>点</w:t>
            </w:r>
          </w:p>
        </w:tc>
        <w:tc>
          <w:tcPr>
            <w:tcW w:w="4655" w:type="dxa"/>
            <w:vAlign w:val="top"/>
          </w:tcPr>
          <w:p>
            <w:pPr>
              <w:spacing w:line="442" w:lineRule="auto"/>
              <w:rPr>
                <w:rFonts w:ascii="Arial"/>
                <w:sz w:val="21"/>
              </w:rPr>
            </w:pPr>
            <w:r/>
          </w:p>
          <w:p>
            <w:pPr>
              <w:ind w:left="874" w:right="264" w:hanging="866"/>
              <w:spacing w:before="86" w:line="187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/T15-234-2021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23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5.2.1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条：  每种典型功能的房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间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或场所抽检不应少于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3"/>
              </w:rPr>
              <w:t>2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3"/>
              </w:rPr>
              <w:t>处。</w:t>
            </w:r>
          </w:p>
        </w:tc>
        <w:tc>
          <w:tcPr>
            <w:tcW w:w="2346" w:type="dxa"/>
            <w:vAlign w:val="top"/>
          </w:tcPr>
          <w:p>
            <w:pPr>
              <w:ind w:left="81"/>
              <w:spacing w:before="270" w:line="175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所有单位工程共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4"/>
              </w:rPr>
              <w:t>62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22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4"/>
              </w:rPr>
              <w:t>功能</w:t>
            </w:r>
          </w:p>
          <w:p>
            <w:pPr>
              <w:ind w:left="268" w:right="102" w:hanging="176"/>
              <w:spacing w:before="1" w:line="178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"/>
              </w:rPr>
              <w:t>区，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5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"/>
              </w:rPr>
              <w:t>每功能区选择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3"/>
              </w:rPr>
              <w:t>2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"/>
              </w:rPr>
              <w:t>处，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"/>
              </w:rPr>
              <w:t>每处为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4"/>
              </w:rPr>
              <w:t xml:space="preserve">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1"/>
              </w:rPr>
              <w:t>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"/>
              </w:rPr>
              <w:t>点，共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-1"/>
              </w:rPr>
              <w:t>124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1"/>
              </w:rPr>
              <w:t>点</w:t>
            </w:r>
          </w:p>
        </w:tc>
      </w:tr>
      <w:tr>
        <w:trPr>
          <w:trHeight w:val="865" w:hRule="atLeast"/>
        </w:trPr>
        <w:tc>
          <w:tcPr>
            <w:tcW w:w="907" w:type="dxa"/>
            <w:vAlign w:val="top"/>
          </w:tcPr>
          <w:p>
            <w:pPr>
              <w:spacing w:line="251" w:lineRule="auto"/>
              <w:rPr>
                <w:rFonts w:ascii="Arial"/>
                <w:sz w:val="21"/>
              </w:rPr>
            </w:pPr>
            <w:r/>
          </w:p>
          <w:p>
            <w:pPr>
              <w:ind w:left="250"/>
              <w:spacing w:before="86" w:line="192" w:lineRule="auto"/>
              <w:rPr>
                <w:rFonts w:ascii="Microsoft YaHei" w:hAnsi="Microsoft YaHei" w:eastAsia="Microsoft YaHei" w:cs="Microsoft YaHei"/>
                <w:sz w:val="20"/>
                <w:szCs w:val="20"/>
              </w:rPr>
            </w:pP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2"/>
              </w:rPr>
              <w:t>备注</w:t>
            </w:r>
          </w:p>
        </w:tc>
        <w:tc>
          <w:tcPr>
            <w:tcW w:w="13783" w:type="dxa"/>
            <w:vAlign w:val="top"/>
            <w:gridSpan w:val="6"/>
          </w:tcPr>
          <w:p>
            <w:pPr>
              <w:spacing w:line="246" w:lineRule="auto"/>
              <w:rPr>
                <w:rFonts w:ascii="Arial"/>
                <w:sz w:val="21"/>
              </w:rPr>
            </w:pPr>
            <w:r/>
          </w:p>
          <w:p>
            <w:pPr>
              <w:ind w:left="1188"/>
              <w:spacing w:before="86" w:line="179" w:lineRule="auto"/>
              <w:rPr>
                <w:rFonts w:ascii="Constantia" w:hAnsi="Constantia" w:eastAsia="Constantia" w:cs="Constantia"/>
                <w:sz w:val="20"/>
                <w:szCs w:val="20"/>
              </w:rPr>
            </w:pP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7"/>
              </w:rPr>
              <w:t>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7"/>
              </w:rPr>
              <w:t>、该表分项工程、现场检测或试验项目依据《广东省建筑节能与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绿色建筑工程施工质量验收规范》（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</w:rPr>
              <w:t>DBJ 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6"/>
              </w:rPr>
              <w:t>15-65-2021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）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-34"/>
              </w:rPr>
              <w:t xml:space="preserve"> </w:t>
            </w:r>
            <w:r>
              <w:rPr>
                <w:rFonts w:ascii="Microsoft YaHei" w:hAnsi="Microsoft YaHei" w:eastAsia="Microsoft YaHei" w:cs="Microsoft YaHei"/>
                <w:sz w:val="20"/>
                <w:szCs w:val="20"/>
                <w:b/>
                <w:bCs/>
                <w:spacing w:val="6"/>
              </w:rPr>
              <w:t>附录 </w:t>
            </w:r>
            <w:r>
              <w:rPr>
                <w:rFonts w:ascii="Constantia" w:hAnsi="Constantia" w:eastAsia="Constantia" w:cs="Constantia"/>
                <w:sz w:val="20"/>
                <w:szCs w:val="20"/>
                <w:b/>
                <w:bCs/>
                <w:spacing w:val="6"/>
              </w:rPr>
              <w:t>C</w:t>
            </w:r>
          </w:p>
        </w:tc>
      </w:tr>
    </w:tbl>
    <w:p>
      <w:pPr>
        <w:pStyle w:val="BodyText"/>
        <w:rPr/>
      </w:pPr>
      <w:r/>
    </w:p>
    <w:p>
      <w:pPr>
        <w:sectPr>
          <w:footerReference w:type="default" r:id="rId4"/>
          <w:pgSz w:w="16839" w:h="11907"/>
          <w:pgMar w:top="1012" w:right="756" w:bottom="958" w:left="1387" w:header="0" w:footer="825" w:gutter="0"/>
        </w:sectPr>
        <w:rPr/>
      </w:pPr>
    </w:p>
    <w:p>
      <w:pPr>
        <w:spacing w:line="10251" w:lineRule="exact"/>
        <w:rPr/>
      </w:pPr>
      <w:r>
        <w:rPr>
          <w:position w:val="-205"/>
        </w:rPr>
        <w:drawing>
          <wp:inline distT="0" distB="0" distL="0" distR="0">
            <wp:extent cx="9600052" cy="6509602"/>
            <wp:effectExtent l="0" t="0" r="0" b="0"/>
            <wp:docPr id="4" name="IM 4"/>
            <wp:cNvGraphicFramePr/>
            <a:graphic>
              <a:graphicData uri="http://schemas.openxmlformats.org/drawingml/2006/picture">
                <pic:pic>
                  <pic:nvPicPr>
                    <pic:cNvPr id="4" name="IM 4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0">
                      <a:off x="0" y="0"/>
                      <a:ext cx="9600052" cy="6509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left="7777"/>
        <w:spacing w:before="17" w:line="134" w:lineRule="exact"/>
        <w:rPr>
          <w:rFonts w:ascii="Constantia" w:hAnsi="Constantia" w:eastAsia="Constantia" w:cs="Constantia"/>
          <w:sz w:val="18"/>
          <w:szCs w:val="18"/>
        </w:rPr>
      </w:pPr>
      <w:r>
        <w:rPr>
          <w:rFonts w:ascii="Constantia" w:hAnsi="Constantia" w:eastAsia="Constantia" w:cs="Constantia"/>
          <w:sz w:val="18"/>
          <w:szCs w:val="18"/>
          <w:b/>
          <w:bCs/>
          <w:position w:val="2"/>
        </w:rPr>
        <w:t>4</w:t>
      </w:r>
    </w:p>
    <w:sectPr>
      <w:footerReference w:type="default" r:id="rId5"/>
      <w:pgSz w:w="16839" w:h="11907"/>
      <w:pgMar w:top="679" w:right="830" w:bottom="400" w:left="889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4652"/>
      <w:spacing w:line="176" w:lineRule="auto"/>
      <w:rPr>
        <w:rFonts w:ascii="Constantia" w:hAnsi="Constantia" w:eastAsia="Constantia" w:cs="Constantia"/>
        <w:sz w:val="18"/>
        <w:szCs w:val="18"/>
      </w:rPr>
    </w:pPr>
    <w:r>
      <w:rPr>
        <w:rFonts w:ascii="Constantia" w:hAnsi="Constantia" w:eastAsia="Constantia" w:cs="Constantia"/>
        <w:sz w:val="18"/>
        <w:szCs w:val="18"/>
        <w:b/>
        <w:bCs/>
        <w:spacing w:val="3"/>
      </w:rPr>
      <w:t>1</w:t>
    </w:r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80"/>
      <w:spacing w:line="176" w:lineRule="auto"/>
      <w:rPr>
        <w:rFonts w:ascii="Constantia" w:hAnsi="Constantia" w:eastAsia="Constantia" w:cs="Constantia"/>
        <w:sz w:val="18"/>
        <w:szCs w:val="18"/>
      </w:rPr>
    </w:pPr>
    <w:r>
      <w:rPr>
        <w:rFonts w:ascii="Constantia" w:hAnsi="Constantia" w:eastAsia="Constantia" w:cs="Constantia"/>
        <w:sz w:val="18"/>
        <w:szCs w:val="18"/>
        <w:b/>
        <w:bCs/>
      </w:rPr>
      <w:t>2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ind w:left="7284"/>
      <w:spacing w:line="123" w:lineRule="exact"/>
      <w:rPr>
        <w:rFonts w:ascii="Constantia" w:hAnsi="Constantia" w:eastAsia="Constantia" w:cs="Constantia"/>
        <w:sz w:val="18"/>
        <w:szCs w:val="18"/>
      </w:rPr>
    </w:pPr>
    <w:r>
      <w:rPr>
        <w:rFonts w:ascii="Constantia" w:hAnsi="Constantia" w:eastAsia="Constantia" w:cs="Constantia"/>
        <w:sz w:val="18"/>
        <w:szCs w:val="18"/>
        <w:b/>
        <w:bCs/>
        <w:position w:val="2"/>
      </w:rPr>
      <w:t>3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spacing w:line="14" w:lineRule="auto"/>
      <w:rPr>
        <w:sz w:val="2"/>
      </w:rPr>
    </w:pPr>
    <w:r/>
  </w:p>
</w:ft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lang w:val="en-US" w:eastAsia="en-US" w:bidi="ar-SA"/>
        <w:color w:val="000000"/>
        <w:kern w:val="0"/>
        <w:snapToGrid w:val="0"/>
      </w:rPr>
    </w:rPrDefault>
  </w:docDefaults>
  <w:style w:type="paragraph" w:styleId="Normal" w:default="1">
    <w:name w:val="Normal"/>
    <w:semiHidden/>
    <w:qFormat/>
    <w:pPr>
      <w:spacing w:line="240" w:lineRule="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TableNormal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  <w:style w:type="paragraph" w:styleId="BodyText">
    <w:name w:val="Body Text"/>
    <w:basedOn w:val="Normal"/>
    <w:semiHidden/>
    <w:qFormat/>
    <w:pPr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TableText">
    <w:name w:val="Table Text"/>
    <w:basedOn w:val="Normal"/>
    <w:semiHidden/>
    <w:qFormat/>
    <w:pPr/>
    <w:rPr>
      <w:rFonts w:ascii="SimSun" w:hAnsi="SimSun" w:eastAsia="SimSun" w:cs="SimSun"/>
      <w:sz w:val="24"/>
      <w:szCs w:val="24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styles" Target="styles.xml"/><Relationship Id="rId7" Type="http://schemas.openxmlformats.org/officeDocument/2006/relationships/settings" Target="settings.xml"/><Relationship Id="rId6" Type="http://schemas.openxmlformats.org/officeDocument/2006/relationships/image" Target="media/image2.png"/><Relationship Id="rId5" Type="http://schemas.openxmlformats.org/officeDocument/2006/relationships/footer" Target="footer4.xml"/><Relationship Id="rId4" Type="http://schemas.openxmlformats.org/officeDocument/2006/relationships/footer" Target="footer3.xml"/><Relationship Id="rId3" Type="http://schemas.openxmlformats.org/officeDocument/2006/relationships/footer" Target="footer2.xml"/><Relationship Id="rId2" Type="http://schemas.openxmlformats.org/officeDocument/2006/relationships/image" Target="media/image1.png"/><Relationship Id="rId1" Type="http://schemas.openxmlformats.org/officeDocument/2006/relationships/footer" Target="foot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_x0008_vÖ	ñUpWÑ˙§ˆí2023.10.7.wps</dc:title>
  <dc:creator>84217</dc:creator>
  <dcterms:created xsi:type="dcterms:W3CDTF">2023-10-09T09:43:41Z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2023-10-24T14:35:29</vt:filetime>
  </property>
</Properties>
</file>